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2E471" w14:textId="77777777" w:rsidR="00C83BE4" w:rsidRDefault="00C83BE4" w:rsidP="007D3DD1">
      <w:pPr>
        <w:rPr>
          <w:rFonts w:asciiTheme="majorHAnsi" w:eastAsia="Times New Roman" w:hAnsiTheme="majorHAnsi" w:cs="Arial"/>
          <w:b/>
          <w:lang w:eastAsia="de-DE"/>
        </w:rPr>
      </w:pPr>
      <w:bookmarkStart w:id="0" w:name="_Hlk43755262"/>
      <w:bookmarkStart w:id="1" w:name="_Hlk43755263"/>
      <w:bookmarkStart w:id="2" w:name="_Hlk43755211"/>
    </w:p>
    <w:p w14:paraId="7241CC9C" w14:textId="45956ADB" w:rsidR="007D3DD1" w:rsidRPr="00324E07" w:rsidRDefault="007D3DD1" w:rsidP="007D3DD1">
      <w:pPr>
        <w:rPr>
          <w:rFonts w:asciiTheme="majorHAnsi" w:eastAsia="Times New Roman" w:hAnsiTheme="majorHAnsi" w:cs="Arial"/>
          <w:b/>
          <w:lang w:eastAsia="de-DE"/>
        </w:rPr>
      </w:pPr>
      <w:r w:rsidRPr="00324E07">
        <w:rPr>
          <w:rFonts w:asciiTheme="majorHAnsi" w:eastAsia="Times New Roman" w:hAnsiTheme="majorHAnsi" w:cs="Arial"/>
          <w:b/>
          <w:lang w:eastAsia="de-DE"/>
        </w:rPr>
        <w:t xml:space="preserve">Auswertung Wahlprüfsteine Klimaschutz </w:t>
      </w:r>
      <w:r w:rsidR="00603150">
        <w:rPr>
          <w:rFonts w:asciiTheme="majorHAnsi" w:eastAsia="Times New Roman" w:hAnsiTheme="majorHAnsi" w:cs="Arial"/>
          <w:b/>
          <w:lang w:eastAsia="de-DE"/>
        </w:rPr>
        <w:t>Weilerswist</w:t>
      </w:r>
      <w:r w:rsidRPr="00324E07">
        <w:rPr>
          <w:rFonts w:asciiTheme="majorHAnsi" w:eastAsia="Times New Roman" w:hAnsiTheme="majorHAnsi" w:cs="Arial"/>
          <w:b/>
          <w:lang w:eastAsia="de-DE"/>
        </w:rPr>
        <w:t xml:space="preserve"> – </w:t>
      </w:r>
      <w:r>
        <w:rPr>
          <w:rFonts w:asciiTheme="majorHAnsi" w:eastAsia="Times New Roman" w:hAnsiTheme="majorHAnsi" w:cs="Arial"/>
          <w:b/>
          <w:lang w:eastAsia="de-DE"/>
        </w:rPr>
        <w:t>Fraktionen</w:t>
      </w:r>
    </w:p>
    <w:bookmarkEnd w:id="0"/>
    <w:bookmarkEnd w:id="1"/>
    <w:p w14:paraId="7837082E" w14:textId="77777777" w:rsidR="007D3DD1" w:rsidRDefault="007D3DD1">
      <w:pPr>
        <w:rPr>
          <w:rFonts w:asciiTheme="majorHAnsi" w:hAnsiTheme="majorHAnsi" w:cstheme="majorHAnsi"/>
          <w:color w:val="222222"/>
          <w:sz w:val="18"/>
          <w:szCs w:val="18"/>
          <w:shd w:val="clear" w:color="auto" w:fill="FFFFFF"/>
        </w:rPr>
      </w:pPr>
    </w:p>
    <w:p w14:paraId="00436EA6" w14:textId="41CA7E4D" w:rsidR="008D79D7" w:rsidRPr="002336F5" w:rsidRDefault="00AA4E49">
      <w:pPr>
        <w:rPr>
          <w:rFonts w:asciiTheme="majorHAnsi" w:hAnsiTheme="majorHAnsi" w:cstheme="majorHAnsi"/>
          <w:color w:val="222222"/>
          <w:shd w:val="clear" w:color="auto" w:fill="FFFFFF"/>
        </w:rPr>
      </w:pPr>
      <w:r w:rsidRPr="00C83BE4">
        <w:rPr>
          <w:rFonts w:asciiTheme="majorHAnsi" w:hAnsiTheme="majorHAnsi" w:cstheme="majorHAnsi"/>
          <w:color w:val="222222"/>
          <w:shd w:val="clear" w:color="auto" w:fill="FFFFFF"/>
        </w:rPr>
        <w:t xml:space="preserve">Die </w:t>
      </w:r>
      <w:proofErr w:type="spellStart"/>
      <w:r w:rsidRPr="00C83BE4">
        <w:rPr>
          <w:rFonts w:asciiTheme="majorHAnsi" w:hAnsiTheme="majorHAnsi" w:cstheme="majorHAnsi"/>
          <w:color w:val="222222"/>
          <w:shd w:val="clear" w:color="auto" w:fill="FFFFFF"/>
        </w:rPr>
        <w:t>Parents</w:t>
      </w:r>
      <w:proofErr w:type="spellEnd"/>
      <w:r w:rsidRPr="00C83BE4">
        <w:rPr>
          <w:rFonts w:asciiTheme="majorHAnsi" w:hAnsiTheme="majorHAnsi" w:cstheme="majorHAnsi"/>
          <w:color w:val="222222"/>
          <w:shd w:val="clear" w:color="auto" w:fill="FFFFFF"/>
        </w:rPr>
        <w:t xml:space="preserve"> </w:t>
      </w:r>
      <w:proofErr w:type="spellStart"/>
      <w:r w:rsidRPr="00C83BE4">
        <w:rPr>
          <w:rFonts w:asciiTheme="majorHAnsi" w:hAnsiTheme="majorHAnsi" w:cstheme="majorHAnsi"/>
          <w:color w:val="222222"/>
          <w:shd w:val="clear" w:color="auto" w:fill="FFFFFF"/>
        </w:rPr>
        <w:t>for</w:t>
      </w:r>
      <w:proofErr w:type="spellEnd"/>
      <w:r w:rsidRPr="00C83BE4">
        <w:rPr>
          <w:rFonts w:asciiTheme="majorHAnsi" w:hAnsiTheme="majorHAnsi" w:cstheme="majorHAnsi"/>
          <w:color w:val="222222"/>
          <w:shd w:val="clear" w:color="auto" w:fill="FFFFFF"/>
        </w:rPr>
        <w:t xml:space="preserve"> Future (P4F)-Gruppe aus Bornheim, </w:t>
      </w:r>
      <w:proofErr w:type="spellStart"/>
      <w:r w:rsidRPr="00C83BE4">
        <w:rPr>
          <w:rFonts w:asciiTheme="majorHAnsi" w:hAnsiTheme="majorHAnsi" w:cstheme="majorHAnsi"/>
          <w:color w:val="222222"/>
          <w:shd w:val="clear" w:color="auto" w:fill="FFFFFF"/>
        </w:rPr>
        <w:t>Swisttal</w:t>
      </w:r>
      <w:proofErr w:type="spellEnd"/>
      <w:r w:rsidRPr="00C83BE4">
        <w:rPr>
          <w:rFonts w:asciiTheme="majorHAnsi" w:hAnsiTheme="majorHAnsi" w:cstheme="majorHAnsi"/>
          <w:color w:val="222222"/>
          <w:shd w:val="clear" w:color="auto" w:fill="FFFFFF"/>
        </w:rPr>
        <w:t xml:space="preserve"> und </w:t>
      </w:r>
      <w:proofErr w:type="spellStart"/>
      <w:r w:rsidRPr="00C83BE4">
        <w:rPr>
          <w:rFonts w:asciiTheme="majorHAnsi" w:hAnsiTheme="majorHAnsi" w:cstheme="majorHAnsi"/>
          <w:color w:val="222222"/>
          <w:shd w:val="clear" w:color="auto" w:fill="FFFFFF"/>
        </w:rPr>
        <w:t>Weilerswist</w:t>
      </w:r>
      <w:proofErr w:type="spellEnd"/>
      <w:r w:rsidRPr="00C83BE4">
        <w:rPr>
          <w:rFonts w:asciiTheme="majorHAnsi" w:hAnsiTheme="majorHAnsi" w:cstheme="majorHAnsi"/>
          <w:color w:val="222222"/>
          <w:shd w:val="clear" w:color="auto" w:fill="FFFFFF"/>
        </w:rPr>
        <w:t xml:space="preserve"> hat mit Blick auf die Kommunalwahl im September 2020 </w:t>
      </w:r>
      <w:r w:rsidR="002336F5">
        <w:rPr>
          <w:rFonts w:asciiTheme="majorHAnsi" w:hAnsiTheme="majorHAnsi" w:cstheme="majorHAnsi"/>
          <w:color w:val="222222"/>
          <w:shd w:val="clear" w:color="auto" w:fill="FFFFFF"/>
        </w:rPr>
        <w:br/>
      </w:r>
      <w:r w:rsidRPr="00C83BE4">
        <w:rPr>
          <w:rFonts w:asciiTheme="majorHAnsi" w:hAnsiTheme="majorHAnsi" w:cstheme="majorHAnsi"/>
          <w:color w:val="222222"/>
          <w:shd w:val="clear" w:color="auto" w:fill="FFFFFF"/>
        </w:rPr>
        <w:t>Wahlprüfsteine zu den Themen Stadtplanung, Energie, Mobilität und aktive Bürgerbeteiligung entwickelt. Die Ratsfraktionen und Bürgermeisterkandidat*innen in den drei Gemeinden Bornheim/</w:t>
      </w:r>
      <w:proofErr w:type="spellStart"/>
      <w:r w:rsidRPr="00C83BE4">
        <w:rPr>
          <w:rFonts w:asciiTheme="majorHAnsi" w:hAnsiTheme="majorHAnsi" w:cstheme="majorHAnsi"/>
          <w:color w:val="222222"/>
          <w:shd w:val="clear" w:color="auto" w:fill="FFFFFF"/>
        </w:rPr>
        <w:t>Swisttal</w:t>
      </w:r>
      <w:proofErr w:type="spellEnd"/>
      <w:r w:rsidRPr="00C83BE4">
        <w:rPr>
          <w:rFonts w:asciiTheme="majorHAnsi" w:hAnsiTheme="majorHAnsi" w:cstheme="majorHAnsi"/>
          <w:color w:val="222222"/>
          <w:shd w:val="clear" w:color="auto" w:fill="FFFFFF"/>
        </w:rPr>
        <w:t>/</w:t>
      </w:r>
      <w:proofErr w:type="spellStart"/>
      <w:r w:rsidRPr="00C83BE4">
        <w:rPr>
          <w:rFonts w:asciiTheme="majorHAnsi" w:hAnsiTheme="majorHAnsi" w:cstheme="majorHAnsi"/>
          <w:color w:val="222222"/>
          <w:shd w:val="clear" w:color="auto" w:fill="FFFFFF"/>
        </w:rPr>
        <w:t>Weilerswist</w:t>
      </w:r>
      <w:proofErr w:type="spellEnd"/>
      <w:r w:rsidRPr="00C83BE4">
        <w:rPr>
          <w:rFonts w:asciiTheme="majorHAnsi" w:hAnsiTheme="majorHAnsi" w:cstheme="majorHAnsi"/>
          <w:color w:val="222222"/>
          <w:shd w:val="clear" w:color="auto" w:fill="FFFFFF"/>
        </w:rPr>
        <w:t xml:space="preserve"> wurden bis zum 2.Juni 2020 um Stellungnahmen </w:t>
      </w:r>
      <w:r w:rsidR="002336F5">
        <w:rPr>
          <w:rFonts w:asciiTheme="majorHAnsi" w:hAnsiTheme="majorHAnsi" w:cstheme="majorHAnsi"/>
          <w:color w:val="222222"/>
          <w:shd w:val="clear" w:color="auto" w:fill="FFFFFF"/>
        </w:rPr>
        <w:br/>
      </w:r>
      <w:r w:rsidRPr="00C83BE4">
        <w:rPr>
          <w:rFonts w:asciiTheme="majorHAnsi" w:hAnsiTheme="majorHAnsi" w:cstheme="majorHAnsi"/>
          <w:color w:val="222222"/>
          <w:shd w:val="clear" w:color="auto" w:fill="FFFFFF"/>
        </w:rPr>
        <w:t xml:space="preserve">gebeten. Aufgrund der Vergleichbarkeit waren alle Beteiligten gebeten worden, ihre Antworten auf 400 Zeichen zu begrenzen. </w:t>
      </w:r>
      <w:r w:rsidR="002336F5">
        <w:rPr>
          <w:rFonts w:asciiTheme="majorHAnsi" w:hAnsiTheme="majorHAnsi" w:cstheme="majorHAnsi"/>
          <w:color w:val="222222"/>
          <w:shd w:val="clear" w:color="auto" w:fill="FFFFFF"/>
        </w:rPr>
        <w:br/>
        <w:t>Einige der</w:t>
      </w:r>
      <w:r w:rsidRPr="00C83BE4">
        <w:rPr>
          <w:rFonts w:asciiTheme="majorHAnsi" w:hAnsiTheme="majorHAnsi" w:cstheme="majorHAnsi"/>
          <w:color w:val="222222"/>
          <w:shd w:val="clear" w:color="auto" w:fill="FFFFFF"/>
        </w:rPr>
        <w:t xml:space="preserve"> Beiträge wurden </w:t>
      </w:r>
      <w:r w:rsidR="002336F5">
        <w:rPr>
          <w:rFonts w:asciiTheme="majorHAnsi" w:hAnsiTheme="majorHAnsi" w:cstheme="majorHAnsi"/>
          <w:color w:val="222222"/>
          <w:shd w:val="clear" w:color="auto" w:fill="FFFFFF"/>
        </w:rPr>
        <w:t xml:space="preserve">daher </w:t>
      </w:r>
      <w:r w:rsidRPr="00C83BE4">
        <w:rPr>
          <w:rFonts w:asciiTheme="majorHAnsi" w:hAnsiTheme="majorHAnsi" w:cstheme="majorHAnsi"/>
          <w:color w:val="222222"/>
          <w:shd w:val="clear" w:color="auto" w:fill="FFFFFF"/>
        </w:rPr>
        <w:t xml:space="preserve">gekürzt. Weitere Details finden sich auf der Website der Fraktion bzw. der Bürgermeisterkandidat*innen. </w:t>
      </w:r>
      <w:r w:rsidR="002336F5">
        <w:rPr>
          <w:rFonts w:asciiTheme="majorHAnsi" w:hAnsiTheme="majorHAnsi" w:cstheme="majorHAnsi"/>
          <w:color w:val="222222"/>
          <w:shd w:val="clear" w:color="auto" w:fill="FFFFFF"/>
        </w:rPr>
        <w:br/>
      </w:r>
      <w:r w:rsidRPr="00C83BE4">
        <w:rPr>
          <w:rFonts w:asciiTheme="majorHAnsi" w:hAnsiTheme="majorHAnsi" w:cstheme="majorHAnsi"/>
          <w:color w:val="222222"/>
          <w:shd w:val="clear" w:color="auto" w:fill="FFFFFF"/>
        </w:rPr>
        <w:t>Es sind nur die Fraktionen und Bürgermeisterkandidat*innen gelistet, die auf die Befragung geantwortet haben.</w:t>
      </w:r>
    </w:p>
    <w:tbl>
      <w:tblPr>
        <w:tblpPr w:leftFromText="141" w:rightFromText="141" w:vertAnchor="page" w:horzAnchor="margin" w:tblpY="4876"/>
        <w:tblW w:w="12895" w:type="dxa"/>
        <w:tblLayout w:type="fixed"/>
        <w:tblCellMar>
          <w:left w:w="70" w:type="dxa"/>
          <w:right w:w="70" w:type="dxa"/>
        </w:tblCellMar>
        <w:tblLook w:val="04A0" w:firstRow="1" w:lastRow="0" w:firstColumn="1" w:lastColumn="0" w:noHBand="0" w:noVBand="1"/>
      </w:tblPr>
      <w:tblGrid>
        <w:gridCol w:w="843"/>
        <w:gridCol w:w="4017"/>
        <w:gridCol w:w="4017"/>
        <w:gridCol w:w="4018"/>
      </w:tblGrid>
      <w:tr w:rsidR="00A41924" w:rsidRPr="008D79D7" w14:paraId="4B03B92E" w14:textId="77777777" w:rsidTr="00A41924">
        <w:trPr>
          <w:trHeight w:val="285"/>
        </w:trPr>
        <w:tc>
          <w:tcPr>
            <w:tcW w:w="12895"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3D504213" w14:textId="77777777" w:rsidR="00A41924" w:rsidRPr="008D79D7" w:rsidRDefault="00A41924" w:rsidP="00A41924">
            <w:pPr>
              <w:rPr>
                <w:rFonts w:asciiTheme="majorHAnsi" w:eastAsia="Times New Roman" w:hAnsiTheme="majorHAnsi" w:cs="Arial"/>
                <w:b/>
                <w:color w:val="000000"/>
                <w:lang w:eastAsia="de-DE"/>
              </w:rPr>
            </w:pPr>
            <w:r w:rsidRPr="008D79D7">
              <w:rPr>
                <w:rFonts w:asciiTheme="majorHAnsi" w:eastAsia="Times New Roman" w:hAnsiTheme="majorHAnsi" w:cs="Arial"/>
                <w:b/>
                <w:color w:val="000000"/>
                <w:lang w:eastAsia="de-DE"/>
              </w:rPr>
              <w:t xml:space="preserve">Frage 1: Welche stadtplanerischen Schwerpunkte </w:t>
            </w:r>
            <w:r w:rsidRPr="00E960DE">
              <w:rPr>
                <w:rFonts w:asciiTheme="majorHAnsi" w:eastAsia="Times New Roman" w:hAnsiTheme="majorHAnsi" w:cs="Arial"/>
                <w:b/>
                <w:color w:val="000000"/>
                <w:lang w:eastAsia="de-DE"/>
              </w:rPr>
              <w:t>werden</w:t>
            </w:r>
            <w:r w:rsidRPr="008D79D7">
              <w:rPr>
                <w:rFonts w:asciiTheme="majorHAnsi" w:eastAsia="Times New Roman" w:hAnsiTheme="majorHAnsi" w:cs="Arial"/>
                <w:b/>
                <w:color w:val="000000"/>
                <w:lang w:eastAsia="de-DE"/>
              </w:rPr>
              <w:t xml:space="preserve"> Sie setzen, um die lokalen Klimaschutzziele für </w:t>
            </w:r>
            <w:r>
              <w:rPr>
                <w:rFonts w:asciiTheme="majorHAnsi" w:eastAsia="Times New Roman" w:hAnsiTheme="majorHAnsi" w:cs="Arial"/>
                <w:b/>
                <w:color w:val="000000"/>
                <w:lang w:eastAsia="de-DE"/>
              </w:rPr>
              <w:t>Weilerswist</w:t>
            </w:r>
            <w:r w:rsidRPr="008D79D7">
              <w:rPr>
                <w:rFonts w:asciiTheme="majorHAnsi" w:eastAsia="Times New Roman" w:hAnsiTheme="majorHAnsi" w:cs="Arial"/>
                <w:b/>
                <w:color w:val="000000"/>
                <w:lang w:eastAsia="de-DE"/>
              </w:rPr>
              <w:t xml:space="preserve"> bis 2030 und 2050 zu erreichen?</w:t>
            </w:r>
          </w:p>
        </w:tc>
      </w:tr>
      <w:tr w:rsidR="00A41924" w:rsidRPr="008D79D7" w14:paraId="1C11CB60" w14:textId="77777777" w:rsidTr="00A41924">
        <w:trPr>
          <w:trHeight w:val="285"/>
        </w:trPr>
        <w:tc>
          <w:tcPr>
            <w:tcW w:w="843"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68E3F13A" w14:textId="77777777" w:rsidR="00A41924" w:rsidRPr="008D79D7" w:rsidRDefault="00A41924" w:rsidP="00A41924">
            <w:pPr>
              <w:spacing w:after="0" w:line="240" w:lineRule="auto"/>
              <w:jc w:val="center"/>
              <w:rPr>
                <w:rFonts w:eastAsia="Times New Roman" w:cs="Arial"/>
                <w:color w:val="000000"/>
                <w:sz w:val="18"/>
                <w:szCs w:val="18"/>
                <w:lang w:eastAsia="de-DE"/>
              </w:rPr>
            </w:pPr>
            <w:r>
              <w:rPr>
                <w:rFonts w:eastAsia="Times New Roman" w:cs="Arial"/>
                <w:b/>
                <w:bCs/>
                <w:color w:val="000000"/>
                <w:sz w:val="18"/>
                <w:szCs w:val="18"/>
                <w:lang w:eastAsia="de-DE"/>
              </w:rPr>
              <w:t>Fraktion</w:t>
            </w:r>
          </w:p>
        </w:tc>
        <w:tc>
          <w:tcPr>
            <w:tcW w:w="4017"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0BAA1DE8" w14:textId="77777777" w:rsidR="00A41924" w:rsidRPr="008D79D7" w:rsidRDefault="00A41924" w:rsidP="00A41924">
            <w:pPr>
              <w:spacing w:after="0" w:line="240" w:lineRule="auto"/>
              <w:jc w:val="center"/>
              <w:rPr>
                <w:rFonts w:eastAsia="Times New Roman" w:cs="Arial"/>
                <w:b/>
                <w:bCs/>
                <w:color w:val="000000"/>
                <w:sz w:val="18"/>
                <w:szCs w:val="18"/>
                <w:lang w:eastAsia="de-DE"/>
              </w:rPr>
            </w:pPr>
            <w:r w:rsidRPr="008D79D7">
              <w:rPr>
                <w:rFonts w:eastAsia="Times New Roman" w:cs="Arial"/>
                <w:b/>
                <w:bCs/>
                <w:color w:val="000000"/>
                <w:sz w:val="18"/>
                <w:szCs w:val="18"/>
                <w:lang w:eastAsia="de-DE"/>
              </w:rPr>
              <w:t>SPD</w:t>
            </w:r>
          </w:p>
        </w:tc>
        <w:tc>
          <w:tcPr>
            <w:tcW w:w="4017" w:type="dxa"/>
            <w:tcBorders>
              <w:top w:val="single" w:sz="4" w:space="0" w:color="auto"/>
              <w:left w:val="nil"/>
              <w:bottom w:val="single" w:sz="4" w:space="0" w:color="auto"/>
              <w:right w:val="single" w:sz="4" w:space="0" w:color="auto"/>
            </w:tcBorders>
            <w:shd w:val="clear" w:color="auto" w:fill="AEAAAA" w:themeFill="background2" w:themeFillShade="BF"/>
          </w:tcPr>
          <w:p w14:paraId="184A0CF9" w14:textId="77777777" w:rsidR="00A41924" w:rsidRPr="008D79D7" w:rsidRDefault="00A41924" w:rsidP="00A41924">
            <w:pPr>
              <w:spacing w:after="0" w:line="240" w:lineRule="auto"/>
              <w:jc w:val="center"/>
              <w:rPr>
                <w:rFonts w:eastAsia="Times New Roman" w:cs="Arial"/>
                <w:b/>
                <w:bCs/>
                <w:color w:val="000000"/>
                <w:sz w:val="18"/>
                <w:szCs w:val="18"/>
                <w:lang w:eastAsia="de-DE"/>
              </w:rPr>
            </w:pPr>
            <w:r>
              <w:rPr>
                <w:rFonts w:eastAsia="Times New Roman" w:cs="Arial"/>
                <w:b/>
                <w:bCs/>
                <w:color w:val="000000"/>
                <w:sz w:val="18"/>
                <w:szCs w:val="18"/>
                <w:lang w:eastAsia="de-DE"/>
              </w:rPr>
              <w:t>Grüne</w:t>
            </w:r>
          </w:p>
        </w:tc>
        <w:tc>
          <w:tcPr>
            <w:tcW w:w="4018" w:type="dxa"/>
            <w:tcBorders>
              <w:top w:val="single" w:sz="4" w:space="0" w:color="auto"/>
              <w:left w:val="nil"/>
              <w:bottom w:val="single" w:sz="4" w:space="0" w:color="auto"/>
              <w:right w:val="single" w:sz="4" w:space="0" w:color="auto"/>
            </w:tcBorders>
            <w:shd w:val="clear" w:color="auto" w:fill="AEAAAA" w:themeFill="background2" w:themeFillShade="BF"/>
          </w:tcPr>
          <w:p w14:paraId="6BE06F11" w14:textId="77777777" w:rsidR="00A41924" w:rsidRPr="008D79D7" w:rsidRDefault="00A41924" w:rsidP="00A41924">
            <w:pPr>
              <w:spacing w:after="0" w:line="240" w:lineRule="auto"/>
              <w:jc w:val="center"/>
              <w:rPr>
                <w:rFonts w:eastAsia="Times New Roman" w:cs="Arial"/>
                <w:b/>
                <w:bCs/>
                <w:color w:val="000000"/>
                <w:sz w:val="18"/>
                <w:szCs w:val="18"/>
                <w:lang w:eastAsia="de-DE"/>
              </w:rPr>
            </w:pPr>
            <w:r>
              <w:rPr>
                <w:rFonts w:eastAsia="Times New Roman" w:cs="Arial"/>
                <w:b/>
                <w:bCs/>
                <w:color w:val="000000"/>
                <w:sz w:val="18"/>
                <w:szCs w:val="18"/>
                <w:lang w:eastAsia="de-DE"/>
              </w:rPr>
              <w:t>UWV</w:t>
            </w:r>
          </w:p>
        </w:tc>
      </w:tr>
      <w:tr w:rsidR="00A41924" w:rsidRPr="008D79D7" w14:paraId="48C60991" w14:textId="77777777" w:rsidTr="00A41924">
        <w:trPr>
          <w:trHeight w:val="285"/>
        </w:trPr>
        <w:tc>
          <w:tcPr>
            <w:tcW w:w="843"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tcPr>
          <w:p w14:paraId="71B3E070" w14:textId="77777777" w:rsidR="00A41924" w:rsidRDefault="00A41924" w:rsidP="00A41924">
            <w:pPr>
              <w:spacing w:after="0" w:line="240" w:lineRule="auto"/>
              <w:jc w:val="center"/>
              <w:rPr>
                <w:rFonts w:eastAsia="Times New Roman" w:cs="Arial"/>
                <w:b/>
                <w:bCs/>
                <w:color w:val="000000"/>
                <w:sz w:val="18"/>
                <w:szCs w:val="18"/>
                <w:lang w:eastAsia="de-DE"/>
              </w:rPr>
            </w:pPr>
            <w:r>
              <w:rPr>
                <w:rFonts w:eastAsia="Times New Roman" w:cs="Arial"/>
                <w:b/>
                <w:bCs/>
                <w:color w:val="000000"/>
                <w:sz w:val="18"/>
                <w:szCs w:val="18"/>
                <w:lang w:eastAsia="de-DE"/>
              </w:rPr>
              <w:t>Website</w:t>
            </w:r>
          </w:p>
        </w:tc>
        <w:tc>
          <w:tcPr>
            <w:tcW w:w="4017" w:type="dxa"/>
            <w:tcBorders>
              <w:top w:val="single" w:sz="4" w:space="0" w:color="auto"/>
              <w:left w:val="nil"/>
              <w:bottom w:val="single" w:sz="4" w:space="0" w:color="auto"/>
              <w:right w:val="single" w:sz="4" w:space="0" w:color="auto"/>
            </w:tcBorders>
            <w:shd w:val="clear" w:color="auto" w:fill="AEAAAA" w:themeFill="background2" w:themeFillShade="BF"/>
            <w:noWrap/>
            <w:vAlign w:val="center"/>
          </w:tcPr>
          <w:p w14:paraId="1CB61C3B" w14:textId="77777777" w:rsidR="00A41924" w:rsidRPr="008D79D7" w:rsidRDefault="00A41924" w:rsidP="00A41924">
            <w:pPr>
              <w:spacing w:after="0" w:line="240" w:lineRule="auto"/>
              <w:jc w:val="center"/>
              <w:rPr>
                <w:rFonts w:eastAsia="Times New Roman" w:cs="Arial"/>
                <w:b/>
                <w:bCs/>
                <w:color w:val="000000"/>
                <w:sz w:val="18"/>
                <w:szCs w:val="18"/>
                <w:lang w:eastAsia="de-DE"/>
              </w:rPr>
            </w:pPr>
            <w:r w:rsidRPr="00C83BE4">
              <w:rPr>
                <w:rFonts w:eastAsia="Times New Roman" w:cs="Arial"/>
                <w:b/>
                <w:bCs/>
                <w:color w:val="000000"/>
                <w:sz w:val="18"/>
                <w:szCs w:val="18"/>
                <w:lang w:eastAsia="de-DE"/>
              </w:rPr>
              <w:t>http://www.spd-</w:t>
            </w:r>
            <w:r>
              <w:rPr>
                <w:rFonts w:eastAsia="Times New Roman" w:cs="Arial"/>
                <w:b/>
                <w:bCs/>
                <w:color w:val="000000"/>
                <w:sz w:val="18"/>
                <w:szCs w:val="18"/>
                <w:lang w:eastAsia="de-DE"/>
              </w:rPr>
              <w:t>weilerswist</w:t>
            </w:r>
            <w:r w:rsidRPr="00C83BE4">
              <w:rPr>
                <w:rFonts w:eastAsia="Times New Roman" w:cs="Arial"/>
                <w:b/>
                <w:bCs/>
                <w:color w:val="000000"/>
                <w:sz w:val="18"/>
                <w:szCs w:val="18"/>
                <w:lang w:eastAsia="de-DE"/>
              </w:rPr>
              <w:t>.de</w:t>
            </w:r>
          </w:p>
        </w:tc>
        <w:tc>
          <w:tcPr>
            <w:tcW w:w="4017" w:type="dxa"/>
            <w:tcBorders>
              <w:top w:val="single" w:sz="4" w:space="0" w:color="auto"/>
              <w:left w:val="nil"/>
              <w:bottom w:val="single" w:sz="4" w:space="0" w:color="auto"/>
              <w:right w:val="single" w:sz="4" w:space="0" w:color="auto"/>
            </w:tcBorders>
            <w:shd w:val="clear" w:color="auto" w:fill="AEAAAA" w:themeFill="background2" w:themeFillShade="BF"/>
          </w:tcPr>
          <w:p w14:paraId="1165BA82" w14:textId="1572B0BB" w:rsidR="00A41924" w:rsidRPr="00C83BE4" w:rsidRDefault="00A41924" w:rsidP="00A41924">
            <w:pPr>
              <w:spacing w:after="0" w:line="240" w:lineRule="auto"/>
              <w:jc w:val="center"/>
              <w:rPr>
                <w:rFonts w:eastAsia="Times New Roman" w:cs="Arial"/>
                <w:b/>
                <w:bCs/>
                <w:color w:val="000000"/>
                <w:sz w:val="18"/>
                <w:szCs w:val="18"/>
                <w:lang w:eastAsia="de-DE"/>
              </w:rPr>
            </w:pPr>
            <w:r w:rsidRPr="006C1269">
              <w:rPr>
                <w:rFonts w:eastAsia="Times New Roman" w:cs="Arial"/>
                <w:b/>
                <w:bCs/>
                <w:color w:val="000000"/>
                <w:sz w:val="18"/>
                <w:szCs w:val="18"/>
                <w:lang w:eastAsia="de-DE"/>
              </w:rPr>
              <w:t>https://gruene-weilerswist.de/</w:t>
            </w:r>
            <w:r w:rsidR="00126AF8">
              <w:rPr>
                <w:rFonts w:eastAsia="Times New Roman" w:cs="Arial"/>
                <w:b/>
                <w:bCs/>
                <w:color w:val="000000"/>
                <w:sz w:val="18"/>
                <w:szCs w:val="18"/>
                <w:lang w:eastAsia="de-DE"/>
              </w:rPr>
              <w:br/>
            </w:r>
            <w:hyperlink r:id="rId8" w:history="1">
              <w:r w:rsidR="00126AF8" w:rsidRPr="009E1380">
                <w:rPr>
                  <w:sz w:val="18"/>
                  <w:szCs w:val="18"/>
                </w:rPr>
                <w:t>www.gruene-weilerswist.de/wahlprogramm</w:t>
              </w:r>
            </w:hyperlink>
          </w:p>
        </w:tc>
        <w:tc>
          <w:tcPr>
            <w:tcW w:w="4018" w:type="dxa"/>
            <w:tcBorders>
              <w:top w:val="single" w:sz="4" w:space="0" w:color="auto"/>
              <w:left w:val="nil"/>
              <w:bottom w:val="single" w:sz="4" w:space="0" w:color="auto"/>
              <w:right w:val="single" w:sz="4" w:space="0" w:color="auto"/>
            </w:tcBorders>
            <w:shd w:val="clear" w:color="auto" w:fill="AEAAAA" w:themeFill="background2" w:themeFillShade="BF"/>
          </w:tcPr>
          <w:p w14:paraId="06B0D41D" w14:textId="77777777" w:rsidR="00A41924" w:rsidRPr="00C83BE4" w:rsidRDefault="00A41924" w:rsidP="00A41924">
            <w:pPr>
              <w:spacing w:after="0" w:line="240" w:lineRule="auto"/>
              <w:jc w:val="center"/>
              <w:rPr>
                <w:rFonts w:eastAsia="Times New Roman" w:cs="Arial"/>
                <w:b/>
                <w:bCs/>
                <w:color w:val="000000"/>
                <w:sz w:val="18"/>
                <w:szCs w:val="18"/>
                <w:lang w:eastAsia="de-DE"/>
              </w:rPr>
            </w:pPr>
            <w:r w:rsidRPr="006C1269">
              <w:rPr>
                <w:rFonts w:eastAsia="Times New Roman" w:cs="Arial"/>
                <w:b/>
                <w:bCs/>
                <w:color w:val="000000"/>
                <w:sz w:val="18"/>
                <w:szCs w:val="18"/>
                <w:lang w:eastAsia="de-DE"/>
              </w:rPr>
              <w:t>https://www.uwv-weilerswist.de/</w:t>
            </w:r>
          </w:p>
        </w:tc>
      </w:tr>
      <w:tr w:rsidR="00A41924" w:rsidRPr="008D79D7" w14:paraId="7170EBB7" w14:textId="77777777" w:rsidTr="009E1380">
        <w:trPr>
          <w:trHeight w:val="1484"/>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9DFE2" w14:textId="77777777" w:rsidR="00A41924" w:rsidRPr="008D79D7" w:rsidRDefault="00A41924" w:rsidP="00A41924">
            <w:pPr>
              <w:spacing w:before="80" w:after="0" w:line="240" w:lineRule="auto"/>
              <w:rPr>
                <w:rFonts w:eastAsia="Times New Roman" w:cs="Arial"/>
                <w:color w:val="000000"/>
                <w:sz w:val="18"/>
                <w:szCs w:val="18"/>
                <w:lang w:eastAsia="de-DE"/>
              </w:rPr>
            </w:pPr>
          </w:p>
        </w:tc>
        <w:tc>
          <w:tcPr>
            <w:tcW w:w="4017" w:type="dxa"/>
            <w:tcBorders>
              <w:top w:val="single" w:sz="4" w:space="0" w:color="auto"/>
              <w:left w:val="nil"/>
              <w:bottom w:val="single" w:sz="4" w:space="0" w:color="auto"/>
              <w:right w:val="single" w:sz="4" w:space="0" w:color="auto"/>
            </w:tcBorders>
            <w:shd w:val="clear" w:color="auto" w:fill="FBE4D5" w:themeFill="accent2" w:themeFillTint="33"/>
            <w:hideMark/>
          </w:tcPr>
          <w:p w14:paraId="28BEC3A2" w14:textId="601F6E79" w:rsidR="00A41924" w:rsidRPr="002109AF" w:rsidRDefault="00A41924" w:rsidP="0004400D">
            <w:pPr>
              <w:spacing w:before="80" w:after="0" w:line="240" w:lineRule="auto"/>
              <w:rPr>
                <w:rFonts w:eastAsia="Times New Roman" w:cs="Arial"/>
                <w:color w:val="000000"/>
                <w:sz w:val="18"/>
                <w:szCs w:val="18"/>
                <w:lang w:eastAsia="de-DE"/>
              </w:rPr>
            </w:pPr>
            <w:r w:rsidRPr="00603150">
              <w:rPr>
                <w:sz w:val="18"/>
                <w:szCs w:val="18"/>
              </w:rPr>
              <w:t>Wir wollen einen Klimaaktionsplan einführen (Klimacheck für alle Entscheidungen von Verwaltung, Ausschüssen und Rat). Es braucht zudem ein klimafreundliches und barrierefreies Mobilitätkonzept, (Ausbau ÖPNV</w:t>
            </w:r>
            <w:r>
              <w:rPr>
                <w:sz w:val="18"/>
                <w:szCs w:val="18"/>
              </w:rPr>
              <w:t>-</w:t>
            </w:r>
            <w:r w:rsidRPr="00603150">
              <w:rPr>
                <w:sz w:val="18"/>
                <w:szCs w:val="18"/>
              </w:rPr>
              <w:t>Angebot &amp; Radwegenetz). Bei Baumpflanzungen ist eine positive Pflanzbilanz innerhalb der Gemeinde als Ziel festzusetzen. Dächer öffentlicher Gebäude sind zu begrünen oder für Photovoltaik &amp; Solarthermie zu nutzen</w:t>
            </w:r>
            <w:proofErr w:type="gramStart"/>
            <w:r w:rsidR="0004400D">
              <w:rPr>
                <w:sz w:val="18"/>
                <w:szCs w:val="18"/>
              </w:rPr>
              <w:t>.(</w:t>
            </w:r>
            <w:proofErr w:type="gramEnd"/>
            <w:r w:rsidR="0004400D">
              <w:rPr>
                <w:sz w:val="18"/>
                <w:szCs w:val="18"/>
              </w:rPr>
              <w:t>…)</w:t>
            </w:r>
          </w:p>
        </w:tc>
        <w:tc>
          <w:tcPr>
            <w:tcW w:w="4017" w:type="dxa"/>
            <w:tcBorders>
              <w:top w:val="single" w:sz="4" w:space="0" w:color="auto"/>
              <w:left w:val="nil"/>
              <w:bottom w:val="single" w:sz="4" w:space="0" w:color="auto"/>
              <w:right w:val="single" w:sz="4" w:space="0" w:color="auto"/>
            </w:tcBorders>
            <w:shd w:val="clear" w:color="auto" w:fill="E2EFD9" w:themeFill="accent6" w:themeFillTint="33"/>
          </w:tcPr>
          <w:p w14:paraId="41D86848" w14:textId="77777777" w:rsidR="009E1380" w:rsidRPr="009E1380" w:rsidRDefault="009E1380" w:rsidP="009E1380">
            <w:pPr>
              <w:spacing w:before="80" w:after="0" w:line="240" w:lineRule="auto"/>
              <w:rPr>
                <w:sz w:val="18"/>
                <w:szCs w:val="18"/>
              </w:rPr>
            </w:pPr>
            <w:r w:rsidRPr="009E1380">
              <w:rPr>
                <w:sz w:val="18"/>
                <w:szCs w:val="18"/>
              </w:rPr>
              <w:t>Wir wollen:</w:t>
            </w:r>
          </w:p>
          <w:p w14:paraId="262559A4" w14:textId="77777777" w:rsidR="009E1380" w:rsidRPr="009E1380" w:rsidRDefault="009E1380" w:rsidP="009E1380">
            <w:pPr>
              <w:pStyle w:val="ListParagraph"/>
              <w:numPr>
                <w:ilvl w:val="0"/>
                <w:numId w:val="2"/>
              </w:numPr>
              <w:spacing w:before="80" w:after="0" w:line="240" w:lineRule="auto"/>
              <w:rPr>
                <w:sz w:val="18"/>
                <w:szCs w:val="18"/>
              </w:rPr>
            </w:pPr>
            <w:r w:rsidRPr="009E1380">
              <w:rPr>
                <w:sz w:val="18"/>
                <w:szCs w:val="18"/>
              </w:rPr>
              <w:t>den Klimaschutz als kommunale Pflichtaufgabe definieren!</w:t>
            </w:r>
          </w:p>
          <w:p w14:paraId="01ECB276" w14:textId="77777777" w:rsidR="009E1380" w:rsidRPr="009E1380" w:rsidRDefault="009E1380" w:rsidP="009E1380">
            <w:pPr>
              <w:pStyle w:val="ListParagraph"/>
              <w:numPr>
                <w:ilvl w:val="0"/>
                <w:numId w:val="2"/>
              </w:numPr>
              <w:spacing w:before="80" w:after="0" w:line="240" w:lineRule="auto"/>
              <w:rPr>
                <w:sz w:val="18"/>
                <w:szCs w:val="18"/>
              </w:rPr>
            </w:pPr>
            <w:r w:rsidRPr="009E1380">
              <w:rPr>
                <w:sz w:val="18"/>
                <w:szCs w:val="18"/>
              </w:rPr>
              <w:t xml:space="preserve">kommunale Gebäude zu 100% mit Ökostrom versorgen, mit Solaranlagen, Dach- und Fassadenbegrünung ausstatten, sanieren wo notwendig, und klimaschonend in </w:t>
            </w:r>
            <w:proofErr w:type="spellStart"/>
            <w:r w:rsidRPr="009E1380">
              <w:rPr>
                <w:sz w:val="18"/>
                <w:szCs w:val="18"/>
              </w:rPr>
              <w:t>Plusenenergiebauweise</w:t>
            </w:r>
            <w:proofErr w:type="spellEnd"/>
            <w:r w:rsidRPr="009E1380">
              <w:rPr>
                <w:sz w:val="18"/>
                <w:szCs w:val="18"/>
              </w:rPr>
              <w:t xml:space="preserve"> neu bauen. </w:t>
            </w:r>
          </w:p>
          <w:p w14:paraId="70871016" w14:textId="77777777" w:rsidR="009E1380" w:rsidRPr="009E1380" w:rsidRDefault="009E1380" w:rsidP="009E1380">
            <w:pPr>
              <w:pStyle w:val="ListParagraph"/>
              <w:numPr>
                <w:ilvl w:val="0"/>
                <w:numId w:val="2"/>
              </w:numPr>
              <w:spacing w:before="80" w:after="0" w:line="240" w:lineRule="auto"/>
              <w:rPr>
                <w:sz w:val="18"/>
                <w:szCs w:val="18"/>
              </w:rPr>
            </w:pPr>
            <w:r w:rsidRPr="009E1380">
              <w:rPr>
                <w:sz w:val="18"/>
                <w:szCs w:val="18"/>
              </w:rPr>
              <w:t>kommunale e-Autos.</w:t>
            </w:r>
          </w:p>
          <w:p w14:paraId="0881172E" w14:textId="77777777" w:rsidR="009E1380" w:rsidRPr="009E1380" w:rsidRDefault="009E1380" w:rsidP="009E1380">
            <w:pPr>
              <w:pStyle w:val="ListParagraph"/>
              <w:numPr>
                <w:ilvl w:val="0"/>
                <w:numId w:val="2"/>
              </w:numPr>
              <w:spacing w:before="80" w:after="0" w:line="240" w:lineRule="auto"/>
              <w:rPr>
                <w:sz w:val="18"/>
                <w:szCs w:val="18"/>
              </w:rPr>
            </w:pPr>
            <w:r w:rsidRPr="009E1380">
              <w:rPr>
                <w:sz w:val="18"/>
                <w:szCs w:val="18"/>
              </w:rPr>
              <w:t xml:space="preserve">einen Bürgerwindpark </w:t>
            </w:r>
          </w:p>
          <w:p w14:paraId="3963F24C" w14:textId="6D31B509" w:rsidR="00A41924" w:rsidRPr="00603150" w:rsidRDefault="009E1380" w:rsidP="0004400D">
            <w:pPr>
              <w:pStyle w:val="ListParagraph"/>
              <w:numPr>
                <w:ilvl w:val="0"/>
                <w:numId w:val="2"/>
              </w:numPr>
              <w:spacing w:before="80" w:after="0" w:line="240" w:lineRule="auto"/>
              <w:rPr>
                <w:sz w:val="18"/>
                <w:szCs w:val="18"/>
              </w:rPr>
            </w:pPr>
            <w:r w:rsidRPr="009E1380">
              <w:rPr>
                <w:sz w:val="18"/>
                <w:szCs w:val="18"/>
              </w:rPr>
              <w:t>in Neubaugebieten den Baustandard des Passivhauses, Solarenergienutzung und den Ausschluss von fossilen Heizstoffen sowie Schottergärten.</w:t>
            </w:r>
            <w:r w:rsidR="0004400D">
              <w:rPr>
                <w:sz w:val="18"/>
                <w:szCs w:val="18"/>
              </w:rPr>
              <w:t>(…)</w:t>
            </w:r>
          </w:p>
        </w:tc>
        <w:tc>
          <w:tcPr>
            <w:tcW w:w="4018" w:type="dxa"/>
            <w:tcBorders>
              <w:top w:val="single" w:sz="4" w:space="0" w:color="auto"/>
              <w:left w:val="nil"/>
              <w:bottom w:val="single" w:sz="4" w:space="0" w:color="auto"/>
              <w:right w:val="single" w:sz="4" w:space="0" w:color="auto"/>
            </w:tcBorders>
            <w:shd w:val="clear" w:color="auto" w:fill="DEEAF6" w:themeFill="accent1" w:themeFillTint="33"/>
          </w:tcPr>
          <w:p w14:paraId="0EA62575" w14:textId="6C930CC6" w:rsidR="009E1380" w:rsidRPr="009E1380" w:rsidRDefault="009E1380" w:rsidP="0004400D">
            <w:pPr>
              <w:pStyle w:val="v1msonormal"/>
              <w:spacing w:before="80" w:beforeAutospacing="0" w:after="0" w:afterAutospacing="0"/>
              <w:rPr>
                <w:rFonts w:asciiTheme="minorHAnsi" w:eastAsiaTheme="minorHAnsi" w:hAnsiTheme="minorHAnsi" w:cstheme="minorBidi"/>
                <w:sz w:val="18"/>
                <w:szCs w:val="18"/>
                <w:lang w:eastAsia="en-US"/>
              </w:rPr>
            </w:pPr>
            <w:r w:rsidRPr="009E1380">
              <w:rPr>
                <w:rFonts w:asciiTheme="minorHAnsi" w:eastAsiaTheme="minorHAnsi" w:hAnsiTheme="minorHAnsi" w:cstheme="minorBidi"/>
                <w:sz w:val="18"/>
                <w:szCs w:val="18"/>
                <w:lang w:eastAsia="en-US"/>
              </w:rPr>
              <w:t>Neuen Baugebieten wird die UWV nur dann zustimmen, wenn dabei auch umweltpolitische Aspekte berücksichtigt werden. Hier können wir uns verschiedene Ansätze vorstellen. Als Beispiel seien hier ein ausgewogenes Verhältnis von Bebauung und öffentlichen Grünanlagen oder ein „</w:t>
            </w:r>
            <w:proofErr w:type="spellStart"/>
            <w:r w:rsidRPr="009E1380">
              <w:rPr>
                <w:rFonts w:asciiTheme="minorHAnsi" w:eastAsiaTheme="minorHAnsi" w:hAnsiTheme="minorHAnsi" w:cstheme="minorBidi"/>
                <w:sz w:val="18"/>
                <w:szCs w:val="18"/>
                <w:lang w:eastAsia="en-US"/>
              </w:rPr>
              <w:t>Punkteystem</w:t>
            </w:r>
            <w:proofErr w:type="spellEnd"/>
            <w:r w:rsidRPr="009E1380">
              <w:rPr>
                <w:rFonts w:asciiTheme="minorHAnsi" w:eastAsiaTheme="minorHAnsi" w:hAnsiTheme="minorHAnsi" w:cstheme="minorBidi"/>
                <w:sz w:val="18"/>
                <w:szCs w:val="18"/>
                <w:lang w:eastAsia="en-US"/>
              </w:rPr>
              <w:t>" bei der Vergabe der Baugrundstücke genannt. In unserem Wahlprogramm sagen wir unter anderem, dass bei der Vergabe von Grundstücken ein Punktesystem zu etabliert werden soll wonach verschiedene Ansätze bei der Bewerbung für ein Baugrundstück bewertet werden</w:t>
            </w:r>
            <w:proofErr w:type="gramStart"/>
            <w:r w:rsidRPr="009E1380">
              <w:rPr>
                <w:rFonts w:asciiTheme="minorHAnsi" w:eastAsiaTheme="minorHAnsi" w:hAnsiTheme="minorHAnsi" w:cstheme="minorBidi"/>
                <w:sz w:val="18"/>
                <w:szCs w:val="18"/>
                <w:lang w:eastAsia="en-US"/>
              </w:rPr>
              <w:t>.</w:t>
            </w:r>
            <w:r w:rsidR="0004400D">
              <w:rPr>
                <w:rFonts w:asciiTheme="minorHAnsi" w:eastAsiaTheme="minorHAnsi" w:hAnsiTheme="minorHAnsi" w:cstheme="minorBidi"/>
                <w:sz w:val="18"/>
                <w:szCs w:val="18"/>
                <w:lang w:eastAsia="en-US"/>
              </w:rPr>
              <w:t>(</w:t>
            </w:r>
            <w:proofErr w:type="gramEnd"/>
            <w:r w:rsidR="0004400D">
              <w:rPr>
                <w:rFonts w:asciiTheme="minorHAnsi" w:eastAsiaTheme="minorHAnsi" w:hAnsiTheme="minorHAnsi" w:cstheme="minorBidi"/>
                <w:sz w:val="18"/>
                <w:szCs w:val="18"/>
                <w:lang w:eastAsia="en-US"/>
              </w:rPr>
              <w:t>…)</w:t>
            </w:r>
            <w:r w:rsidRPr="009E1380">
              <w:rPr>
                <w:rFonts w:asciiTheme="minorHAnsi" w:eastAsiaTheme="minorHAnsi" w:hAnsiTheme="minorHAnsi" w:cstheme="minorBidi"/>
                <w:sz w:val="18"/>
                <w:szCs w:val="18"/>
                <w:lang w:eastAsia="en-US"/>
              </w:rPr>
              <w:t xml:space="preserve"> </w:t>
            </w:r>
          </w:p>
          <w:p w14:paraId="16F7B8AC" w14:textId="67494749" w:rsidR="009E1380" w:rsidRPr="009E1380" w:rsidRDefault="009E1380" w:rsidP="009E1380">
            <w:pPr>
              <w:pStyle w:val="v1msonormal"/>
              <w:spacing w:before="80" w:beforeAutospacing="0" w:after="0" w:afterAutospacing="0"/>
              <w:rPr>
                <w:rFonts w:asciiTheme="minorHAnsi" w:eastAsiaTheme="minorHAnsi" w:hAnsiTheme="minorHAnsi" w:cstheme="minorBidi"/>
                <w:sz w:val="18"/>
                <w:szCs w:val="18"/>
                <w:lang w:eastAsia="en-US"/>
              </w:rPr>
            </w:pPr>
            <w:r w:rsidRPr="009E1380">
              <w:rPr>
                <w:rFonts w:asciiTheme="minorHAnsi" w:eastAsiaTheme="minorHAnsi" w:hAnsiTheme="minorHAnsi" w:cstheme="minorBidi"/>
                <w:sz w:val="18"/>
                <w:szCs w:val="18"/>
                <w:lang w:eastAsia="en-US"/>
              </w:rPr>
              <w:t xml:space="preserve"> </w:t>
            </w:r>
          </w:p>
          <w:p w14:paraId="4A531C49" w14:textId="77777777" w:rsidR="00A41924" w:rsidRPr="00603150" w:rsidRDefault="00A41924" w:rsidP="0004400D">
            <w:pPr>
              <w:pStyle w:val="v1msonormal"/>
              <w:spacing w:before="80" w:beforeAutospacing="0" w:after="0" w:afterAutospacing="0"/>
              <w:rPr>
                <w:sz w:val="18"/>
                <w:szCs w:val="18"/>
              </w:rPr>
            </w:pPr>
          </w:p>
        </w:tc>
      </w:tr>
    </w:tbl>
    <w:p w14:paraId="78081224" w14:textId="54ED7427" w:rsidR="007D3DD1" w:rsidRDefault="004C3673" w:rsidP="00580905">
      <w:pPr>
        <w:spacing w:before="80"/>
        <w:ind w:right="491"/>
        <w:jc w:val="right"/>
        <w:rPr>
          <w:rFonts w:ascii="Arial" w:eastAsia="Times New Roman" w:hAnsi="Arial" w:cs="Arial"/>
          <w:b/>
          <w:color w:val="000000"/>
          <w:sz w:val="16"/>
          <w:szCs w:val="16"/>
          <w:lang w:eastAsia="de-DE"/>
        </w:rPr>
      </w:pPr>
      <w:r>
        <w:rPr>
          <w:rFonts w:ascii="Arial" w:eastAsia="Times New Roman" w:hAnsi="Arial" w:cs="Arial"/>
          <w:b/>
          <w:color w:val="000000"/>
          <w:sz w:val="18"/>
          <w:szCs w:val="18"/>
          <w:lang w:eastAsia="de-DE"/>
        </w:rPr>
        <w:br/>
      </w:r>
      <w:bookmarkEnd w:id="2"/>
    </w:p>
    <w:p w14:paraId="619ADDCD" w14:textId="68221A5F" w:rsidR="00D409E0" w:rsidRDefault="00D409E0" w:rsidP="00580905">
      <w:pPr>
        <w:shd w:val="clear" w:color="auto" w:fill="FFFFFF"/>
        <w:spacing w:before="80" w:line="240" w:lineRule="auto"/>
        <w:ind w:right="491"/>
        <w:jc w:val="right"/>
        <w:rPr>
          <w:rFonts w:ascii="Arial" w:eastAsia="Times New Roman" w:hAnsi="Arial" w:cs="Arial"/>
          <w:b/>
          <w:color w:val="000000"/>
          <w:sz w:val="16"/>
          <w:szCs w:val="16"/>
          <w:lang w:eastAsia="de-DE"/>
        </w:rPr>
      </w:pPr>
    </w:p>
    <w:p w14:paraId="79262982" w14:textId="704EF17E" w:rsidR="00E960DE" w:rsidRDefault="00E960DE" w:rsidP="00580905">
      <w:pPr>
        <w:spacing w:before="80"/>
        <w:rPr>
          <w:rFonts w:ascii="Arial" w:eastAsia="Times New Roman" w:hAnsi="Arial" w:cs="Arial"/>
          <w:sz w:val="16"/>
          <w:szCs w:val="16"/>
          <w:lang w:eastAsia="de-DE"/>
        </w:rPr>
      </w:pPr>
    </w:p>
    <w:p w14:paraId="224C1E02" w14:textId="77777777" w:rsidR="002336F5" w:rsidRDefault="002336F5" w:rsidP="00580905">
      <w:pPr>
        <w:spacing w:before="80"/>
      </w:pPr>
    </w:p>
    <w:p w14:paraId="5B76D616" w14:textId="77777777" w:rsidR="006C1269" w:rsidRDefault="006C1269" w:rsidP="00580905">
      <w:pPr>
        <w:spacing w:before="80"/>
      </w:pPr>
    </w:p>
    <w:p w14:paraId="78FFE939" w14:textId="77777777" w:rsidR="006C1269" w:rsidRDefault="006C1269" w:rsidP="00580905">
      <w:pPr>
        <w:spacing w:before="80"/>
      </w:pPr>
    </w:p>
    <w:p w14:paraId="0CA32ABE" w14:textId="77777777" w:rsidR="006C1269" w:rsidRDefault="006C1269" w:rsidP="00580905">
      <w:pPr>
        <w:spacing w:before="80"/>
      </w:pPr>
    </w:p>
    <w:p w14:paraId="6AAB7863" w14:textId="77777777" w:rsidR="006C1269" w:rsidRDefault="006C1269" w:rsidP="00580905">
      <w:pPr>
        <w:spacing w:before="80"/>
      </w:pPr>
    </w:p>
    <w:p w14:paraId="4F36651A" w14:textId="77777777" w:rsidR="006C1269" w:rsidRDefault="006C1269" w:rsidP="00580905">
      <w:pPr>
        <w:spacing w:before="80"/>
      </w:pPr>
    </w:p>
    <w:p w14:paraId="74D168F0" w14:textId="20B3BEDE" w:rsidR="006C1269" w:rsidRDefault="006C1269">
      <w:r>
        <w:br w:type="page"/>
      </w:r>
    </w:p>
    <w:p w14:paraId="2AAE11E8" w14:textId="77777777" w:rsidR="006C1269" w:rsidRDefault="006C1269" w:rsidP="00580905">
      <w:pPr>
        <w:spacing w:before="80"/>
      </w:pPr>
    </w:p>
    <w:p w14:paraId="72F1C127" w14:textId="77777777" w:rsidR="006C1269" w:rsidRDefault="006C1269" w:rsidP="00580905">
      <w:pPr>
        <w:spacing w:before="80"/>
      </w:pPr>
    </w:p>
    <w:tbl>
      <w:tblPr>
        <w:tblpPr w:leftFromText="141" w:rightFromText="141" w:vertAnchor="page" w:horzAnchor="margin" w:tblpY="2296"/>
        <w:tblW w:w="12895" w:type="dxa"/>
        <w:tblLayout w:type="fixed"/>
        <w:tblCellMar>
          <w:left w:w="70" w:type="dxa"/>
          <w:right w:w="70" w:type="dxa"/>
        </w:tblCellMar>
        <w:tblLook w:val="04A0" w:firstRow="1" w:lastRow="0" w:firstColumn="1" w:lastColumn="0" w:noHBand="0" w:noVBand="1"/>
      </w:tblPr>
      <w:tblGrid>
        <w:gridCol w:w="957"/>
        <w:gridCol w:w="4000"/>
        <w:gridCol w:w="3958"/>
        <w:gridCol w:w="11"/>
        <w:gridCol w:w="3969"/>
      </w:tblGrid>
      <w:tr w:rsidR="006C1269" w:rsidRPr="008D79D7" w14:paraId="68685B04" w14:textId="30C0DB6F" w:rsidTr="0014501D">
        <w:trPr>
          <w:trHeight w:val="285"/>
        </w:trPr>
        <w:tc>
          <w:tcPr>
            <w:tcW w:w="12895"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71AEF4D5" w14:textId="3D9B0EF8" w:rsidR="006C1269" w:rsidRPr="00E960DE" w:rsidRDefault="006C1269" w:rsidP="00580905">
            <w:pPr>
              <w:spacing w:before="80"/>
              <w:rPr>
                <w:rFonts w:asciiTheme="majorHAnsi" w:eastAsia="Times New Roman" w:hAnsiTheme="majorHAnsi" w:cs="Arial"/>
                <w:b/>
                <w:color w:val="000000"/>
                <w:lang w:eastAsia="de-DE"/>
              </w:rPr>
            </w:pPr>
            <w:r w:rsidRPr="00E960DE">
              <w:rPr>
                <w:rFonts w:asciiTheme="majorHAnsi" w:eastAsia="Times New Roman" w:hAnsiTheme="majorHAnsi" w:cs="Arial"/>
                <w:b/>
                <w:color w:val="000000"/>
                <w:lang w:eastAsia="de-DE"/>
              </w:rPr>
              <w:t xml:space="preserve">Frage 2: </w:t>
            </w:r>
            <w:r w:rsidRPr="00E960DE">
              <w:rPr>
                <w:rFonts w:asciiTheme="majorHAnsi" w:eastAsia="Times New Roman" w:hAnsiTheme="majorHAnsi" w:cstheme="minorHAnsi"/>
                <w:b/>
                <w:lang w:eastAsia="de-DE"/>
              </w:rPr>
              <w:t xml:space="preserve"> Strebt ihre Fraktion eine neue Aufteilung des Straßenraums (z.B. Viertellösung": je 25% für Individualverkehr, ÖPNV, Radverkehr, Fußgänger) an, um </w:t>
            </w:r>
            <w:r>
              <w:rPr>
                <w:rFonts w:asciiTheme="majorHAnsi" w:eastAsia="Times New Roman" w:hAnsiTheme="majorHAnsi" w:cstheme="minorHAnsi"/>
                <w:b/>
                <w:lang w:eastAsia="de-DE"/>
              </w:rPr>
              <w:t>Weilerswist</w:t>
            </w:r>
            <w:r w:rsidRPr="00E960DE">
              <w:rPr>
                <w:rFonts w:asciiTheme="majorHAnsi" w:eastAsia="Times New Roman" w:hAnsiTheme="majorHAnsi" w:cstheme="minorHAnsi"/>
                <w:b/>
                <w:lang w:eastAsia="de-DE"/>
              </w:rPr>
              <w:t> klimaschützender und lebenswerter zu gestalten? Wenn nicht, kann ihre Fraktion uns ihre Ideen und Vorstellungen über die zukünftige Aufteilung des Straßenraums beschreiben?</w:t>
            </w:r>
          </w:p>
        </w:tc>
      </w:tr>
      <w:tr w:rsidR="006C1269" w:rsidRPr="008D79D7" w14:paraId="5FD60C86" w14:textId="5FF38278" w:rsidTr="00A41924">
        <w:trPr>
          <w:trHeight w:val="285"/>
        </w:trPr>
        <w:tc>
          <w:tcPr>
            <w:tcW w:w="957"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06789241" w14:textId="77777777" w:rsidR="006C1269" w:rsidRPr="008D79D7" w:rsidRDefault="006C1269" w:rsidP="00580905">
            <w:pPr>
              <w:spacing w:before="80" w:after="0" w:line="240" w:lineRule="auto"/>
              <w:jc w:val="center"/>
              <w:rPr>
                <w:rFonts w:eastAsia="Times New Roman" w:cs="Arial"/>
                <w:color w:val="000000"/>
                <w:sz w:val="18"/>
                <w:szCs w:val="18"/>
                <w:lang w:eastAsia="de-DE"/>
              </w:rPr>
            </w:pPr>
            <w:r>
              <w:rPr>
                <w:rFonts w:eastAsia="Times New Roman" w:cs="Arial"/>
                <w:b/>
                <w:bCs/>
                <w:color w:val="000000"/>
                <w:sz w:val="18"/>
                <w:szCs w:val="18"/>
                <w:lang w:eastAsia="de-DE"/>
              </w:rPr>
              <w:t>Fraktion</w:t>
            </w:r>
          </w:p>
        </w:tc>
        <w:tc>
          <w:tcPr>
            <w:tcW w:w="4000"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502F5379" w14:textId="77777777" w:rsidR="006C1269" w:rsidRPr="008D79D7" w:rsidRDefault="006C1269" w:rsidP="00580905">
            <w:pPr>
              <w:spacing w:before="80" w:after="0" w:line="240" w:lineRule="auto"/>
              <w:jc w:val="center"/>
              <w:rPr>
                <w:rFonts w:eastAsia="Times New Roman" w:cs="Arial"/>
                <w:b/>
                <w:bCs/>
                <w:color w:val="000000"/>
                <w:sz w:val="18"/>
                <w:szCs w:val="18"/>
                <w:lang w:eastAsia="de-DE"/>
              </w:rPr>
            </w:pPr>
            <w:r w:rsidRPr="008D79D7">
              <w:rPr>
                <w:rFonts w:eastAsia="Times New Roman" w:cs="Arial"/>
                <w:b/>
                <w:bCs/>
                <w:color w:val="000000"/>
                <w:sz w:val="18"/>
                <w:szCs w:val="18"/>
                <w:lang w:eastAsia="de-DE"/>
              </w:rPr>
              <w:t>SPD</w:t>
            </w:r>
          </w:p>
        </w:tc>
        <w:tc>
          <w:tcPr>
            <w:tcW w:w="3969" w:type="dxa"/>
            <w:gridSpan w:val="2"/>
            <w:tcBorders>
              <w:top w:val="single" w:sz="4" w:space="0" w:color="auto"/>
              <w:left w:val="nil"/>
              <w:bottom w:val="single" w:sz="4" w:space="0" w:color="auto"/>
              <w:right w:val="single" w:sz="4" w:space="0" w:color="auto"/>
            </w:tcBorders>
            <w:shd w:val="clear" w:color="auto" w:fill="AEAAAA" w:themeFill="background2" w:themeFillShade="BF"/>
          </w:tcPr>
          <w:p w14:paraId="06C2C049" w14:textId="1B5D89EC" w:rsidR="006C1269" w:rsidRPr="008D79D7" w:rsidRDefault="00A41924" w:rsidP="00580905">
            <w:pPr>
              <w:spacing w:before="80" w:after="0" w:line="240" w:lineRule="auto"/>
              <w:jc w:val="center"/>
              <w:rPr>
                <w:rFonts w:eastAsia="Times New Roman" w:cs="Arial"/>
                <w:b/>
                <w:bCs/>
                <w:color w:val="000000"/>
                <w:sz w:val="18"/>
                <w:szCs w:val="18"/>
                <w:lang w:eastAsia="de-DE"/>
              </w:rPr>
            </w:pPr>
            <w:r>
              <w:rPr>
                <w:rFonts w:eastAsia="Times New Roman" w:cs="Arial"/>
                <w:b/>
                <w:bCs/>
                <w:color w:val="000000"/>
                <w:sz w:val="18"/>
                <w:szCs w:val="18"/>
                <w:lang w:eastAsia="de-DE"/>
              </w:rPr>
              <w:t>Grüne</w:t>
            </w:r>
          </w:p>
        </w:tc>
        <w:tc>
          <w:tcPr>
            <w:tcW w:w="3969" w:type="dxa"/>
            <w:tcBorders>
              <w:top w:val="single" w:sz="4" w:space="0" w:color="auto"/>
              <w:left w:val="nil"/>
              <w:bottom w:val="single" w:sz="4" w:space="0" w:color="auto"/>
              <w:right w:val="single" w:sz="4" w:space="0" w:color="auto"/>
            </w:tcBorders>
            <w:shd w:val="clear" w:color="auto" w:fill="AEAAAA" w:themeFill="background2" w:themeFillShade="BF"/>
          </w:tcPr>
          <w:p w14:paraId="1BE10F6F" w14:textId="6E80D6E2" w:rsidR="006C1269" w:rsidRPr="008D79D7" w:rsidRDefault="00A41924" w:rsidP="00580905">
            <w:pPr>
              <w:spacing w:before="80" w:after="0" w:line="240" w:lineRule="auto"/>
              <w:jc w:val="center"/>
              <w:rPr>
                <w:rFonts w:eastAsia="Times New Roman" w:cs="Arial"/>
                <w:b/>
                <w:bCs/>
                <w:color w:val="000000"/>
                <w:sz w:val="18"/>
                <w:szCs w:val="18"/>
                <w:lang w:eastAsia="de-DE"/>
              </w:rPr>
            </w:pPr>
            <w:r>
              <w:rPr>
                <w:rFonts w:eastAsia="Times New Roman" w:cs="Arial"/>
                <w:b/>
                <w:bCs/>
                <w:color w:val="000000"/>
                <w:sz w:val="18"/>
                <w:szCs w:val="18"/>
                <w:lang w:eastAsia="de-DE"/>
              </w:rPr>
              <w:t>UWV</w:t>
            </w:r>
          </w:p>
        </w:tc>
      </w:tr>
      <w:tr w:rsidR="006C1269" w:rsidRPr="008D79D7" w14:paraId="3EAC9C8F" w14:textId="2419E700" w:rsidTr="009E1380">
        <w:trPr>
          <w:trHeight w:val="1354"/>
        </w:trPr>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B5383" w14:textId="77777777" w:rsidR="006C1269" w:rsidRPr="008D79D7" w:rsidRDefault="006C1269" w:rsidP="00580905">
            <w:pPr>
              <w:spacing w:before="80" w:after="0" w:line="240" w:lineRule="auto"/>
              <w:rPr>
                <w:rFonts w:eastAsia="Times New Roman" w:cs="Arial"/>
                <w:color w:val="000000"/>
                <w:sz w:val="18"/>
                <w:szCs w:val="18"/>
                <w:lang w:eastAsia="de-DE"/>
              </w:rPr>
            </w:pPr>
          </w:p>
        </w:tc>
        <w:tc>
          <w:tcPr>
            <w:tcW w:w="4000" w:type="dxa"/>
            <w:tcBorders>
              <w:top w:val="single" w:sz="4" w:space="0" w:color="auto"/>
              <w:left w:val="nil"/>
              <w:bottom w:val="single" w:sz="4" w:space="0" w:color="auto"/>
              <w:right w:val="single" w:sz="4" w:space="0" w:color="auto"/>
            </w:tcBorders>
            <w:shd w:val="clear" w:color="auto" w:fill="FBE4D5" w:themeFill="accent2" w:themeFillTint="33"/>
            <w:hideMark/>
          </w:tcPr>
          <w:p w14:paraId="2E92E32E" w14:textId="08086E4D" w:rsidR="006C1269" w:rsidRPr="000E57FB" w:rsidRDefault="006C1269" w:rsidP="00580905">
            <w:pPr>
              <w:spacing w:before="80"/>
            </w:pPr>
            <w:r w:rsidRPr="00603150">
              <w:rPr>
                <w:sz w:val="18"/>
                <w:szCs w:val="18"/>
              </w:rPr>
              <w:t>Weilerswist braucht ein funktionierendes, klimafreundliches und barrierefreies Mobilitätskonzept, bei dem der vorhandene Straßenraum für alle Menschen, ob zu Fuß, mit dem Fahrrad oder motorisiert unterwegs, gleichberechtigt und effizient aufgeteilt wird. Hierzu ist es notwendig, dass die Gemeinde auch entsprechend auf den Kreis einwirkt, da man von Weichenstellungen auf höheren Politik- und Verwaltungsebenen abhängig ist.</w:t>
            </w:r>
          </w:p>
        </w:tc>
        <w:tc>
          <w:tcPr>
            <w:tcW w:w="3958" w:type="dxa"/>
            <w:tcBorders>
              <w:top w:val="single" w:sz="4" w:space="0" w:color="auto"/>
              <w:left w:val="nil"/>
              <w:bottom w:val="single" w:sz="4" w:space="0" w:color="auto"/>
              <w:right w:val="single" w:sz="4" w:space="0" w:color="auto"/>
            </w:tcBorders>
            <w:shd w:val="clear" w:color="auto" w:fill="E2EFD9" w:themeFill="accent6" w:themeFillTint="33"/>
          </w:tcPr>
          <w:p w14:paraId="4BCC3D7F" w14:textId="590AA255" w:rsidR="006C1269" w:rsidRPr="00603150" w:rsidRDefault="009E1380" w:rsidP="0004400D">
            <w:pPr>
              <w:spacing w:before="80" w:after="0" w:line="240" w:lineRule="auto"/>
              <w:rPr>
                <w:sz w:val="18"/>
                <w:szCs w:val="18"/>
              </w:rPr>
            </w:pPr>
            <w:r w:rsidRPr="009E1380">
              <w:rPr>
                <w:sz w:val="18"/>
                <w:szCs w:val="18"/>
              </w:rPr>
              <w:t xml:space="preserve">Wir GRÜNE stehen für zukunftsfähige Mobilität für alle Bürger*innen, ungeachtet ihres Wohnortes und Geldbeutels. Wir sind überzeugt: Mobilität und Verkehrsplanung muss auf den Menschen und nicht auf das Auto fokussiert sein. Fuß- und Radwege gehen vor Straßenausbau und Parkplätzen! Die Abhängigkeit vom eigenen Automobil soll verringert und durch </w:t>
            </w:r>
            <w:proofErr w:type="spellStart"/>
            <w:r w:rsidRPr="009E1380">
              <w:rPr>
                <w:sz w:val="18"/>
                <w:szCs w:val="18"/>
              </w:rPr>
              <w:t>Carsharing</w:t>
            </w:r>
            <w:proofErr w:type="spellEnd"/>
            <w:r w:rsidRPr="009E1380">
              <w:rPr>
                <w:sz w:val="18"/>
                <w:szCs w:val="18"/>
              </w:rPr>
              <w:t>, gut getaktete Busfahrpläne, attraktive Bahnverbindungen und Fahrradinfrastruktur ersetzt werden</w:t>
            </w:r>
            <w:proofErr w:type="gramStart"/>
            <w:r w:rsidRPr="009E1380">
              <w:rPr>
                <w:sz w:val="18"/>
                <w:szCs w:val="18"/>
              </w:rPr>
              <w:t>!</w:t>
            </w:r>
            <w:r w:rsidR="0004400D">
              <w:rPr>
                <w:sz w:val="18"/>
                <w:szCs w:val="18"/>
              </w:rPr>
              <w:t>(</w:t>
            </w:r>
            <w:proofErr w:type="gramEnd"/>
            <w:r w:rsidR="0004400D">
              <w:rPr>
                <w:sz w:val="18"/>
                <w:szCs w:val="18"/>
              </w:rPr>
              <w:t>…)</w:t>
            </w:r>
          </w:p>
        </w:tc>
        <w:tc>
          <w:tcPr>
            <w:tcW w:w="3980" w:type="dxa"/>
            <w:gridSpan w:val="2"/>
            <w:tcBorders>
              <w:top w:val="single" w:sz="4" w:space="0" w:color="auto"/>
              <w:left w:val="nil"/>
              <w:bottom w:val="single" w:sz="4" w:space="0" w:color="auto"/>
              <w:right w:val="single" w:sz="4" w:space="0" w:color="auto"/>
            </w:tcBorders>
            <w:shd w:val="clear" w:color="auto" w:fill="DEEAF6" w:themeFill="accent1" w:themeFillTint="33"/>
          </w:tcPr>
          <w:p w14:paraId="10BF9E08" w14:textId="4B33B0F3" w:rsidR="006C1269" w:rsidRPr="00603150" w:rsidRDefault="009E1380" w:rsidP="00886F09">
            <w:pPr>
              <w:spacing w:before="80" w:after="0" w:line="240" w:lineRule="auto"/>
              <w:rPr>
                <w:sz w:val="18"/>
                <w:szCs w:val="18"/>
              </w:rPr>
            </w:pPr>
            <w:r w:rsidRPr="009E1380">
              <w:rPr>
                <w:sz w:val="18"/>
                <w:szCs w:val="18"/>
              </w:rPr>
              <w:t>Eine ausdrückliche, prozentuale Aufteilung des Straßenraums für die einzelnen Verkehrsarten und –</w:t>
            </w:r>
            <w:proofErr w:type="spellStart"/>
            <w:r w:rsidRPr="009E1380">
              <w:rPr>
                <w:sz w:val="18"/>
                <w:szCs w:val="18"/>
              </w:rPr>
              <w:t>teilnehmer</w:t>
            </w:r>
            <w:proofErr w:type="spellEnd"/>
            <w:r w:rsidRPr="009E1380">
              <w:rPr>
                <w:sz w:val="18"/>
                <w:szCs w:val="18"/>
              </w:rPr>
              <w:t xml:space="preserve"> streben wir derzeit nicht an. Vielmehr fordern wir ein generelles Verkehrskonzept, welches wir für zielführender halten als eine Quotierung. Grundsätzlich gilt für die UWV: wir wollen den ÖPNV stärken und fördern, dem Individualverkehr Anreize bieten umweltfreundlicher zu werden (durch mehr und bessere Radwege die Menschen zu animieren das Auto vermehrt stehen zu lassen) sowie LKW-Verkehre aus den Ortschaften</w:t>
            </w:r>
            <w:r w:rsidR="00886F09">
              <w:rPr>
                <w:sz w:val="18"/>
                <w:szCs w:val="18"/>
              </w:rPr>
              <w:t xml:space="preserve"> auf ein Minimum zu reduzieren.(…)</w:t>
            </w:r>
          </w:p>
        </w:tc>
      </w:tr>
    </w:tbl>
    <w:p w14:paraId="1F93622A" w14:textId="77777777" w:rsidR="007E04CB" w:rsidRPr="00E960DE" w:rsidRDefault="007E04CB" w:rsidP="00580905">
      <w:pPr>
        <w:spacing w:before="80"/>
        <w:rPr>
          <w:rFonts w:ascii="Arial" w:eastAsia="Times New Roman" w:hAnsi="Arial" w:cs="Arial"/>
          <w:sz w:val="16"/>
          <w:szCs w:val="16"/>
          <w:lang w:eastAsia="de-DE"/>
        </w:rPr>
      </w:pPr>
    </w:p>
    <w:p w14:paraId="10914AA5" w14:textId="77777777" w:rsidR="00577688" w:rsidRDefault="00577688" w:rsidP="00580905">
      <w:pPr>
        <w:spacing w:before="80"/>
        <w:ind w:right="491"/>
        <w:jc w:val="right"/>
        <w:rPr>
          <w:rFonts w:ascii="Arial" w:eastAsia="Times New Roman" w:hAnsi="Arial" w:cs="Arial"/>
          <w:b/>
          <w:color w:val="000000"/>
          <w:sz w:val="16"/>
          <w:szCs w:val="16"/>
          <w:lang w:eastAsia="de-DE"/>
        </w:rPr>
      </w:pPr>
    </w:p>
    <w:p w14:paraId="5D27EE5E" w14:textId="77777777" w:rsidR="002336F5" w:rsidRDefault="002336F5" w:rsidP="00580905">
      <w:pPr>
        <w:spacing w:before="80"/>
      </w:pPr>
    </w:p>
    <w:p w14:paraId="30E944B4" w14:textId="77777777" w:rsidR="00577688" w:rsidRDefault="00577688" w:rsidP="00580905">
      <w:pPr>
        <w:spacing w:before="80"/>
        <w:ind w:right="491"/>
        <w:jc w:val="right"/>
        <w:rPr>
          <w:rFonts w:ascii="Arial" w:eastAsia="Times New Roman" w:hAnsi="Arial" w:cs="Arial"/>
          <w:b/>
          <w:color w:val="000000"/>
          <w:sz w:val="16"/>
          <w:szCs w:val="16"/>
          <w:lang w:eastAsia="de-DE"/>
        </w:rPr>
      </w:pPr>
    </w:p>
    <w:p w14:paraId="76A1716F" w14:textId="3B25C085" w:rsidR="00E960DE" w:rsidRPr="00E960DE" w:rsidRDefault="00E960DE" w:rsidP="00580905">
      <w:pPr>
        <w:spacing w:before="80"/>
        <w:rPr>
          <w:rFonts w:ascii="Arial" w:eastAsia="Times New Roman" w:hAnsi="Arial" w:cs="Arial"/>
          <w:sz w:val="16"/>
          <w:szCs w:val="16"/>
          <w:lang w:eastAsia="de-DE"/>
        </w:rPr>
      </w:pPr>
    </w:p>
    <w:p w14:paraId="7EA9C52A" w14:textId="51FDD318" w:rsidR="00E960DE" w:rsidRPr="00E960DE" w:rsidRDefault="00E960DE" w:rsidP="00580905">
      <w:pPr>
        <w:spacing w:before="80"/>
        <w:rPr>
          <w:rFonts w:ascii="Arial" w:eastAsia="Times New Roman" w:hAnsi="Arial" w:cs="Arial"/>
          <w:sz w:val="16"/>
          <w:szCs w:val="16"/>
          <w:lang w:eastAsia="de-DE"/>
        </w:rPr>
      </w:pPr>
    </w:p>
    <w:p w14:paraId="1A501FF7" w14:textId="0EE7035A" w:rsidR="00E960DE" w:rsidRPr="00E960DE" w:rsidRDefault="00E960DE" w:rsidP="00580905">
      <w:pPr>
        <w:spacing w:before="80"/>
        <w:rPr>
          <w:rFonts w:ascii="Arial" w:eastAsia="Times New Roman" w:hAnsi="Arial" w:cs="Arial"/>
          <w:sz w:val="16"/>
          <w:szCs w:val="16"/>
          <w:lang w:eastAsia="de-DE"/>
        </w:rPr>
      </w:pPr>
    </w:p>
    <w:p w14:paraId="1114AE1E" w14:textId="15C86783" w:rsidR="00E960DE" w:rsidRDefault="00E960DE" w:rsidP="00580905">
      <w:pPr>
        <w:tabs>
          <w:tab w:val="left" w:pos="1290"/>
        </w:tabs>
        <w:spacing w:before="80"/>
        <w:rPr>
          <w:rFonts w:ascii="Arial" w:eastAsia="Times New Roman" w:hAnsi="Arial" w:cs="Arial"/>
          <w:sz w:val="16"/>
          <w:szCs w:val="16"/>
          <w:lang w:eastAsia="de-DE"/>
        </w:rPr>
      </w:pPr>
    </w:p>
    <w:p w14:paraId="1DEC4D25" w14:textId="2C1991D0" w:rsidR="00E960DE" w:rsidRDefault="00E960DE" w:rsidP="00580905">
      <w:pPr>
        <w:shd w:val="clear" w:color="auto" w:fill="FFFFFF"/>
        <w:spacing w:before="80" w:line="270" w:lineRule="atLeast"/>
        <w:ind w:right="491"/>
        <w:jc w:val="right"/>
        <w:rPr>
          <w:rFonts w:ascii="Arial" w:eastAsia="Times New Roman" w:hAnsi="Arial" w:cs="Arial"/>
          <w:sz w:val="16"/>
          <w:szCs w:val="16"/>
          <w:lang w:eastAsia="de-DE"/>
        </w:rPr>
      </w:pPr>
    </w:p>
    <w:p w14:paraId="00D14115" w14:textId="3A567D7F" w:rsidR="002336F5" w:rsidRDefault="002336F5" w:rsidP="00580905">
      <w:pPr>
        <w:spacing w:before="80"/>
        <w:ind w:right="491"/>
        <w:jc w:val="right"/>
        <w:rPr>
          <w:rFonts w:ascii="Arial" w:eastAsia="Times New Roman" w:hAnsi="Arial" w:cs="Arial"/>
          <w:sz w:val="16"/>
          <w:szCs w:val="16"/>
          <w:lang w:eastAsia="de-DE"/>
        </w:rPr>
      </w:pPr>
    </w:p>
    <w:p w14:paraId="1F2D1A54" w14:textId="77777777" w:rsidR="002336F5" w:rsidRPr="002336F5" w:rsidRDefault="002336F5" w:rsidP="00580905">
      <w:pPr>
        <w:spacing w:before="80"/>
        <w:rPr>
          <w:rFonts w:ascii="Arial" w:eastAsia="Times New Roman" w:hAnsi="Arial" w:cs="Arial"/>
          <w:sz w:val="16"/>
          <w:szCs w:val="16"/>
          <w:lang w:eastAsia="de-DE"/>
        </w:rPr>
      </w:pPr>
    </w:p>
    <w:p w14:paraId="605556A2" w14:textId="24E0227A" w:rsidR="006C1269" w:rsidRDefault="006C1269">
      <w:pPr>
        <w:rPr>
          <w:rFonts w:ascii="Arial" w:eastAsia="Times New Roman" w:hAnsi="Arial" w:cs="Arial"/>
          <w:sz w:val="16"/>
          <w:szCs w:val="16"/>
          <w:lang w:eastAsia="de-DE"/>
        </w:rPr>
      </w:pPr>
      <w:r>
        <w:rPr>
          <w:rFonts w:ascii="Arial" w:eastAsia="Times New Roman" w:hAnsi="Arial" w:cs="Arial"/>
          <w:sz w:val="16"/>
          <w:szCs w:val="16"/>
          <w:lang w:eastAsia="de-DE"/>
        </w:rPr>
        <w:br w:type="page"/>
      </w:r>
    </w:p>
    <w:p w14:paraId="459778F0" w14:textId="77777777" w:rsidR="002336F5" w:rsidRPr="002336F5" w:rsidRDefault="002336F5" w:rsidP="00580905">
      <w:pPr>
        <w:spacing w:before="80"/>
        <w:rPr>
          <w:rFonts w:ascii="Arial" w:eastAsia="Times New Roman" w:hAnsi="Arial" w:cs="Arial"/>
          <w:sz w:val="16"/>
          <w:szCs w:val="16"/>
          <w:lang w:eastAsia="de-DE"/>
        </w:rPr>
      </w:pPr>
    </w:p>
    <w:p w14:paraId="4BFE8EA4" w14:textId="77777777" w:rsidR="002336F5" w:rsidRPr="002336F5" w:rsidRDefault="002336F5" w:rsidP="00580905">
      <w:pPr>
        <w:spacing w:before="80"/>
        <w:rPr>
          <w:rFonts w:ascii="Arial" w:eastAsia="Times New Roman" w:hAnsi="Arial" w:cs="Arial"/>
          <w:sz w:val="16"/>
          <w:szCs w:val="16"/>
          <w:lang w:eastAsia="de-DE"/>
        </w:rPr>
      </w:pPr>
    </w:p>
    <w:p w14:paraId="0FB40746" w14:textId="77777777" w:rsidR="002336F5" w:rsidRPr="002336F5" w:rsidRDefault="002336F5" w:rsidP="00580905">
      <w:pPr>
        <w:spacing w:before="80"/>
        <w:rPr>
          <w:rFonts w:ascii="Arial" w:eastAsia="Times New Roman" w:hAnsi="Arial" w:cs="Arial"/>
          <w:sz w:val="16"/>
          <w:szCs w:val="16"/>
          <w:lang w:eastAsia="de-DE"/>
        </w:rPr>
      </w:pPr>
    </w:p>
    <w:p w14:paraId="5A7A025E" w14:textId="77777777" w:rsidR="002336F5" w:rsidRPr="002336F5" w:rsidRDefault="002336F5" w:rsidP="00580905">
      <w:pPr>
        <w:spacing w:before="80"/>
        <w:rPr>
          <w:rFonts w:ascii="Arial" w:eastAsia="Times New Roman" w:hAnsi="Arial" w:cs="Arial"/>
          <w:sz w:val="16"/>
          <w:szCs w:val="16"/>
          <w:lang w:eastAsia="de-DE"/>
        </w:rPr>
      </w:pPr>
    </w:p>
    <w:p w14:paraId="0DCF6B31" w14:textId="77777777" w:rsidR="002336F5" w:rsidRPr="002336F5" w:rsidRDefault="002336F5" w:rsidP="00580905">
      <w:pPr>
        <w:spacing w:before="80"/>
        <w:rPr>
          <w:rFonts w:ascii="Arial" w:eastAsia="Times New Roman" w:hAnsi="Arial" w:cs="Arial"/>
          <w:sz w:val="16"/>
          <w:szCs w:val="16"/>
          <w:lang w:eastAsia="de-DE"/>
        </w:rPr>
      </w:pPr>
    </w:p>
    <w:tbl>
      <w:tblPr>
        <w:tblpPr w:leftFromText="141" w:rightFromText="141" w:vertAnchor="page" w:horzAnchor="margin" w:tblpY="3241"/>
        <w:tblW w:w="13036" w:type="dxa"/>
        <w:tblLayout w:type="fixed"/>
        <w:tblCellMar>
          <w:left w:w="70" w:type="dxa"/>
          <w:right w:w="70" w:type="dxa"/>
        </w:tblCellMar>
        <w:tblLook w:val="04A0" w:firstRow="1" w:lastRow="0" w:firstColumn="1" w:lastColumn="0" w:noHBand="0" w:noVBand="1"/>
      </w:tblPr>
      <w:tblGrid>
        <w:gridCol w:w="843"/>
        <w:gridCol w:w="4064"/>
        <w:gridCol w:w="4064"/>
        <w:gridCol w:w="4065"/>
      </w:tblGrid>
      <w:tr w:rsidR="00A41924" w:rsidRPr="008D79D7" w14:paraId="74B05C2A" w14:textId="611AC084" w:rsidTr="007E30E8">
        <w:trPr>
          <w:trHeight w:val="285"/>
        </w:trPr>
        <w:tc>
          <w:tcPr>
            <w:tcW w:w="13036"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5A587499" w14:textId="78EF4AB4" w:rsidR="00A41924" w:rsidRPr="008D79D7" w:rsidRDefault="00A41924" w:rsidP="006C1269">
            <w:pPr>
              <w:spacing w:before="80"/>
              <w:rPr>
                <w:rFonts w:asciiTheme="majorHAnsi" w:eastAsia="Times New Roman" w:hAnsiTheme="majorHAnsi" w:cs="Arial"/>
                <w:b/>
                <w:color w:val="000000"/>
                <w:lang w:eastAsia="de-DE"/>
              </w:rPr>
            </w:pPr>
            <w:r w:rsidRPr="008D79D7">
              <w:rPr>
                <w:rFonts w:asciiTheme="majorHAnsi" w:eastAsia="Times New Roman" w:hAnsiTheme="majorHAnsi" w:cs="Arial"/>
                <w:b/>
                <w:color w:val="000000"/>
                <w:lang w:eastAsia="de-DE"/>
              </w:rPr>
              <w:t xml:space="preserve">Frage </w:t>
            </w:r>
            <w:r>
              <w:rPr>
                <w:rFonts w:asciiTheme="majorHAnsi" w:eastAsia="Times New Roman" w:hAnsiTheme="majorHAnsi" w:cs="Arial"/>
                <w:b/>
                <w:color w:val="000000"/>
                <w:lang w:eastAsia="de-DE"/>
              </w:rPr>
              <w:t>3</w:t>
            </w:r>
            <w:r w:rsidRPr="008D79D7">
              <w:rPr>
                <w:rFonts w:asciiTheme="majorHAnsi" w:eastAsia="Times New Roman" w:hAnsiTheme="majorHAnsi" w:cs="Arial"/>
                <w:b/>
                <w:color w:val="000000"/>
                <w:lang w:eastAsia="de-DE"/>
              </w:rPr>
              <w:t xml:space="preserve">: </w:t>
            </w:r>
            <w:r w:rsidRPr="001021FD">
              <w:rPr>
                <w:rFonts w:ascii="Arial" w:hAnsi="Arial" w:cs="Arial"/>
                <w:sz w:val="28"/>
                <w:szCs w:val="28"/>
              </w:rPr>
              <w:t xml:space="preserve"> </w:t>
            </w:r>
            <w:r w:rsidRPr="00E960DE">
              <w:rPr>
                <w:rFonts w:asciiTheme="majorHAnsi" w:hAnsiTheme="majorHAnsi" w:cstheme="majorHAnsi"/>
                <w:b/>
                <w:bCs/>
              </w:rPr>
              <w:t xml:space="preserve">Welche Möglichkeiten sehen Sie innerstädtische Flächen zu entsiegeln, Grünflächen auszuweiten oder aufzuwerten? Unterstützen Sie in diesem Zusammenhang eine Baumschutzsatzung für </w:t>
            </w:r>
            <w:r>
              <w:rPr>
                <w:rFonts w:asciiTheme="majorHAnsi" w:hAnsiTheme="majorHAnsi" w:cstheme="majorHAnsi"/>
                <w:b/>
                <w:bCs/>
              </w:rPr>
              <w:t>Weilerswist</w:t>
            </w:r>
            <w:r w:rsidRPr="00E960DE">
              <w:rPr>
                <w:rFonts w:asciiTheme="majorHAnsi" w:hAnsiTheme="majorHAnsi" w:cstheme="majorHAnsi"/>
                <w:b/>
                <w:bCs/>
              </w:rPr>
              <w:t>? Wenn nein, warum nicht?</w:t>
            </w:r>
          </w:p>
        </w:tc>
      </w:tr>
      <w:tr w:rsidR="00A41924" w:rsidRPr="008D79D7" w14:paraId="2D9067D6" w14:textId="0E7DF9F6" w:rsidTr="00A41924">
        <w:trPr>
          <w:trHeight w:val="285"/>
        </w:trPr>
        <w:tc>
          <w:tcPr>
            <w:tcW w:w="843"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2CCCBBF5" w14:textId="77777777" w:rsidR="00A41924" w:rsidRPr="008D79D7" w:rsidRDefault="00A41924" w:rsidP="006C1269">
            <w:pPr>
              <w:spacing w:before="80" w:after="0" w:line="240" w:lineRule="auto"/>
              <w:jc w:val="center"/>
              <w:rPr>
                <w:rFonts w:eastAsia="Times New Roman" w:cs="Arial"/>
                <w:color w:val="000000"/>
                <w:sz w:val="18"/>
                <w:szCs w:val="18"/>
                <w:lang w:eastAsia="de-DE"/>
              </w:rPr>
            </w:pPr>
            <w:r>
              <w:rPr>
                <w:rFonts w:eastAsia="Times New Roman" w:cs="Arial"/>
                <w:b/>
                <w:bCs/>
                <w:color w:val="000000"/>
                <w:sz w:val="18"/>
                <w:szCs w:val="18"/>
                <w:lang w:eastAsia="de-DE"/>
              </w:rPr>
              <w:t>Fraktion</w:t>
            </w:r>
          </w:p>
        </w:tc>
        <w:tc>
          <w:tcPr>
            <w:tcW w:w="4064"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455373DB" w14:textId="77777777" w:rsidR="00A41924" w:rsidRPr="008D79D7" w:rsidRDefault="00A41924" w:rsidP="006C1269">
            <w:pPr>
              <w:spacing w:before="80" w:after="0" w:line="240" w:lineRule="auto"/>
              <w:jc w:val="center"/>
              <w:rPr>
                <w:rFonts w:eastAsia="Times New Roman" w:cs="Arial"/>
                <w:b/>
                <w:bCs/>
                <w:color w:val="000000"/>
                <w:sz w:val="18"/>
                <w:szCs w:val="18"/>
                <w:lang w:eastAsia="de-DE"/>
              </w:rPr>
            </w:pPr>
            <w:r w:rsidRPr="008D79D7">
              <w:rPr>
                <w:rFonts w:eastAsia="Times New Roman" w:cs="Arial"/>
                <w:b/>
                <w:bCs/>
                <w:color w:val="000000"/>
                <w:sz w:val="18"/>
                <w:szCs w:val="18"/>
                <w:lang w:eastAsia="de-DE"/>
              </w:rPr>
              <w:t>SPD</w:t>
            </w:r>
          </w:p>
        </w:tc>
        <w:tc>
          <w:tcPr>
            <w:tcW w:w="4064" w:type="dxa"/>
            <w:tcBorders>
              <w:top w:val="single" w:sz="4" w:space="0" w:color="auto"/>
              <w:left w:val="nil"/>
              <w:bottom w:val="single" w:sz="4" w:space="0" w:color="auto"/>
              <w:right w:val="single" w:sz="4" w:space="0" w:color="auto"/>
            </w:tcBorders>
            <w:shd w:val="clear" w:color="auto" w:fill="AEAAAA" w:themeFill="background2" w:themeFillShade="BF"/>
          </w:tcPr>
          <w:p w14:paraId="74BBEED5" w14:textId="375973A0" w:rsidR="00A41924" w:rsidRPr="008D79D7" w:rsidRDefault="00A41924" w:rsidP="006C1269">
            <w:pPr>
              <w:spacing w:before="80" w:after="0" w:line="240" w:lineRule="auto"/>
              <w:jc w:val="center"/>
              <w:rPr>
                <w:rFonts w:eastAsia="Times New Roman" w:cs="Arial"/>
                <w:b/>
                <w:bCs/>
                <w:color w:val="000000"/>
                <w:sz w:val="18"/>
                <w:szCs w:val="18"/>
                <w:lang w:eastAsia="de-DE"/>
              </w:rPr>
            </w:pPr>
            <w:r>
              <w:rPr>
                <w:rFonts w:eastAsia="Times New Roman" w:cs="Arial"/>
                <w:b/>
                <w:bCs/>
                <w:color w:val="000000"/>
                <w:sz w:val="18"/>
                <w:szCs w:val="18"/>
                <w:lang w:eastAsia="de-DE"/>
              </w:rPr>
              <w:t>Grüne</w:t>
            </w:r>
          </w:p>
        </w:tc>
        <w:tc>
          <w:tcPr>
            <w:tcW w:w="4065" w:type="dxa"/>
            <w:tcBorders>
              <w:top w:val="single" w:sz="4" w:space="0" w:color="auto"/>
              <w:left w:val="nil"/>
              <w:bottom w:val="single" w:sz="4" w:space="0" w:color="auto"/>
              <w:right w:val="single" w:sz="4" w:space="0" w:color="auto"/>
            </w:tcBorders>
            <w:shd w:val="clear" w:color="auto" w:fill="AEAAAA" w:themeFill="background2" w:themeFillShade="BF"/>
          </w:tcPr>
          <w:p w14:paraId="11EB06D2" w14:textId="0F11C258" w:rsidR="00A41924" w:rsidRPr="008D79D7" w:rsidRDefault="00A41924" w:rsidP="006C1269">
            <w:pPr>
              <w:spacing w:before="80" w:after="0" w:line="240" w:lineRule="auto"/>
              <w:jc w:val="center"/>
              <w:rPr>
                <w:rFonts w:eastAsia="Times New Roman" w:cs="Arial"/>
                <w:b/>
                <w:bCs/>
                <w:color w:val="000000"/>
                <w:sz w:val="18"/>
                <w:szCs w:val="18"/>
                <w:lang w:eastAsia="de-DE"/>
              </w:rPr>
            </w:pPr>
            <w:r>
              <w:rPr>
                <w:rFonts w:eastAsia="Times New Roman" w:cs="Arial"/>
                <w:b/>
                <w:bCs/>
                <w:color w:val="000000"/>
                <w:sz w:val="18"/>
                <w:szCs w:val="18"/>
                <w:lang w:eastAsia="de-DE"/>
              </w:rPr>
              <w:t>UWV</w:t>
            </w:r>
          </w:p>
        </w:tc>
      </w:tr>
      <w:tr w:rsidR="00A41924" w:rsidRPr="008D79D7" w14:paraId="5468FB00" w14:textId="00715F77" w:rsidTr="00D01EDB">
        <w:trPr>
          <w:trHeight w:val="1354"/>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C36F7" w14:textId="77777777" w:rsidR="00A41924" w:rsidRPr="008D79D7" w:rsidRDefault="00A41924" w:rsidP="006C1269">
            <w:pPr>
              <w:spacing w:before="80" w:after="0" w:line="240" w:lineRule="auto"/>
              <w:rPr>
                <w:rFonts w:eastAsia="Times New Roman" w:cs="Arial"/>
                <w:color w:val="000000"/>
                <w:sz w:val="18"/>
                <w:szCs w:val="18"/>
                <w:lang w:eastAsia="de-DE"/>
              </w:rPr>
            </w:pPr>
          </w:p>
        </w:tc>
        <w:tc>
          <w:tcPr>
            <w:tcW w:w="4064" w:type="dxa"/>
            <w:tcBorders>
              <w:top w:val="single" w:sz="4" w:space="0" w:color="auto"/>
              <w:left w:val="nil"/>
              <w:bottom w:val="single" w:sz="4" w:space="0" w:color="auto"/>
              <w:right w:val="single" w:sz="4" w:space="0" w:color="auto"/>
            </w:tcBorders>
            <w:shd w:val="clear" w:color="auto" w:fill="FBE4D5" w:themeFill="accent2" w:themeFillTint="33"/>
            <w:hideMark/>
          </w:tcPr>
          <w:p w14:paraId="5C055A60" w14:textId="77777777" w:rsidR="00A41924" w:rsidRPr="00AC6037" w:rsidRDefault="00A41924" w:rsidP="006C1269">
            <w:pPr>
              <w:spacing w:before="80" w:after="0" w:line="240" w:lineRule="auto"/>
              <w:rPr>
                <w:rFonts w:eastAsia="Times New Roman" w:cs="Arial"/>
                <w:color w:val="000000"/>
                <w:sz w:val="18"/>
                <w:szCs w:val="18"/>
                <w:lang w:eastAsia="de-DE"/>
              </w:rPr>
            </w:pPr>
            <w:r w:rsidRPr="00B24440">
              <w:rPr>
                <w:sz w:val="18"/>
                <w:szCs w:val="18"/>
              </w:rPr>
              <w:t xml:space="preserve">Wir müssen in </w:t>
            </w:r>
            <w:proofErr w:type="spellStart"/>
            <w:r w:rsidRPr="00B24440">
              <w:rPr>
                <w:sz w:val="18"/>
                <w:szCs w:val="18"/>
              </w:rPr>
              <w:t>Weilerswist</w:t>
            </w:r>
            <w:proofErr w:type="spellEnd"/>
            <w:r w:rsidRPr="00B24440">
              <w:rPr>
                <w:sz w:val="18"/>
                <w:szCs w:val="18"/>
              </w:rPr>
              <w:t xml:space="preserve"> gegen eine übermäßige Flächenversiegelung vorgehen und diesen Ansatz in die Planungspolitik einbinden. Der Umzug der Feuerwache bietet z. B. Möglichkeiten zur Neugestaltung einer zentralen Fläche. Wir sind der Meinung, es braucht mehr Bäume in Weilerswist. Sie sind wichtig für das Klima im Großen wie auch im Kleinen. Sie bieten Lebensraum für viele Arten und können das Ortsbild prägen. Ob es hierfür eine Baumschutzsatzung braucht, ist zu prüfen.</w:t>
            </w:r>
          </w:p>
        </w:tc>
        <w:tc>
          <w:tcPr>
            <w:tcW w:w="4064" w:type="dxa"/>
            <w:tcBorders>
              <w:top w:val="single" w:sz="4" w:space="0" w:color="auto"/>
              <w:left w:val="nil"/>
              <w:bottom w:val="single" w:sz="4" w:space="0" w:color="auto"/>
              <w:right w:val="single" w:sz="4" w:space="0" w:color="auto"/>
            </w:tcBorders>
            <w:shd w:val="clear" w:color="auto" w:fill="E2EFD9" w:themeFill="accent6" w:themeFillTint="33"/>
          </w:tcPr>
          <w:p w14:paraId="4172F4E4" w14:textId="77777777" w:rsidR="009E1380" w:rsidRPr="009E1380" w:rsidRDefault="009E1380" w:rsidP="009E1380">
            <w:pPr>
              <w:spacing w:before="80" w:after="0" w:line="240" w:lineRule="auto"/>
              <w:rPr>
                <w:sz w:val="18"/>
                <w:szCs w:val="18"/>
              </w:rPr>
            </w:pPr>
            <w:r w:rsidRPr="009E1380">
              <w:rPr>
                <w:sz w:val="18"/>
                <w:szCs w:val="18"/>
              </w:rPr>
              <w:t>WIR WOLLEN…</w:t>
            </w:r>
          </w:p>
          <w:p w14:paraId="722996FB" w14:textId="77777777" w:rsidR="009E1380" w:rsidRPr="009E1380" w:rsidRDefault="009E1380" w:rsidP="009E1380">
            <w:pPr>
              <w:pStyle w:val="ListParagraph"/>
              <w:numPr>
                <w:ilvl w:val="0"/>
                <w:numId w:val="2"/>
              </w:numPr>
              <w:spacing w:before="80" w:after="0" w:line="240" w:lineRule="auto"/>
              <w:rPr>
                <w:sz w:val="18"/>
                <w:szCs w:val="18"/>
              </w:rPr>
            </w:pPr>
            <w:r w:rsidRPr="009E1380">
              <w:rPr>
                <w:sz w:val="18"/>
                <w:szCs w:val="18"/>
              </w:rPr>
              <w:t>die Versiegelung weiterer Flächen für Gewerbegebiete möglichst vermeiden – vor weiterer Versiegelung sollen mindergenutzte Gewerbeflächen besser nutzbar gemacht werden!</w:t>
            </w:r>
          </w:p>
          <w:p w14:paraId="40921850" w14:textId="77777777" w:rsidR="009E1380" w:rsidRPr="009E1380" w:rsidRDefault="009E1380" w:rsidP="009E1380">
            <w:pPr>
              <w:pStyle w:val="ListParagraph"/>
              <w:numPr>
                <w:ilvl w:val="0"/>
                <w:numId w:val="2"/>
              </w:numPr>
              <w:spacing w:before="80" w:after="0" w:line="240" w:lineRule="auto"/>
              <w:rPr>
                <w:sz w:val="18"/>
                <w:szCs w:val="18"/>
              </w:rPr>
            </w:pPr>
            <w:r w:rsidRPr="009E1380">
              <w:rPr>
                <w:sz w:val="18"/>
                <w:szCs w:val="18"/>
              </w:rPr>
              <w:t>die Bevölkerung einbeziehen und Begrünung durch Baumpatenschaften, Hecken und artenreiche Grünflächen fördern.</w:t>
            </w:r>
          </w:p>
          <w:p w14:paraId="3FBB9C17" w14:textId="77777777" w:rsidR="009E1380" w:rsidRPr="009E1380" w:rsidRDefault="009E1380" w:rsidP="009E1380">
            <w:pPr>
              <w:pStyle w:val="ListParagraph"/>
              <w:numPr>
                <w:ilvl w:val="0"/>
                <w:numId w:val="2"/>
              </w:numPr>
              <w:spacing w:before="80" w:after="0" w:line="240" w:lineRule="auto"/>
              <w:rPr>
                <w:sz w:val="18"/>
                <w:szCs w:val="18"/>
              </w:rPr>
            </w:pPr>
            <w:r w:rsidRPr="009E1380">
              <w:rPr>
                <w:sz w:val="18"/>
                <w:szCs w:val="18"/>
              </w:rPr>
              <w:t>Frischluftschneisen identifizieren und von Bebauung freihalten.</w:t>
            </w:r>
          </w:p>
          <w:p w14:paraId="1C838F7F" w14:textId="20EA2E89" w:rsidR="00A41924" w:rsidRPr="00B24440" w:rsidRDefault="009E1380" w:rsidP="00886F09">
            <w:pPr>
              <w:pStyle w:val="ListParagraph"/>
              <w:numPr>
                <w:ilvl w:val="0"/>
                <w:numId w:val="2"/>
              </w:numPr>
              <w:spacing w:before="80" w:after="0" w:line="240" w:lineRule="auto"/>
              <w:rPr>
                <w:sz w:val="18"/>
                <w:szCs w:val="18"/>
              </w:rPr>
            </w:pPr>
            <w:r w:rsidRPr="009E1380">
              <w:rPr>
                <w:sz w:val="18"/>
                <w:szCs w:val="18"/>
              </w:rPr>
              <w:t xml:space="preserve">den Bestand geschützter Flächen in </w:t>
            </w:r>
            <w:proofErr w:type="spellStart"/>
            <w:r w:rsidRPr="009E1380">
              <w:rPr>
                <w:sz w:val="18"/>
                <w:szCs w:val="18"/>
              </w:rPr>
              <w:t>Weilerswist</w:t>
            </w:r>
            <w:proofErr w:type="spellEnd"/>
            <w:r w:rsidRPr="009E1380">
              <w:rPr>
                <w:sz w:val="18"/>
                <w:szCs w:val="18"/>
              </w:rPr>
              <w:t xml:space="preserve"> ausbauen und ein Konzept zur </w:t>
            </w:r>
            <w:proofErr w:type="spellStart"/>
            <w:r w:rsidRPr="009E1380">
              <w:rPr>
                <w:sz w:val="18"/>
                <w:szCs w:val="18"/>
              </w:rPr>
              <w:t>BiotopVernetzung</w:t>
            </w:r>
            <w:proofErr w:type="spellEnd"/>
            <w:r w:rsidRPr="009E1380">
              <w:rPr>
                <w:sz w:val="18"/>
                <w:szCs w:val="18"/>
              </w:rPr>
              <w:t xml:space="preserve"> erstellen lassen</w:t>
            </w:r>
            <w:proofErr w:type="gramStart"/>
            <w:r w:rsidRPr="009E1380">
              <w:rPr>
                <w:sz w:val="18"/>
                <w:szCs w:val="18"/>
              </w:rPr>
              <w:t>.</w:t>
            </w:r>
            <w:r w:rsidR="00886F09">
              <w:rPr>
                <w:sz w:val="18"/>
                <w:szCs w:val="18"/>
              </w:rPr>
              <w:t>(</w:t>
            </w:r>
            <w:proofErr w:type="gramEnd"/>
            <w:r w:rsidR="00886F09">
              <w:rPr>
                <w:sz w:val="18"/>
                <w:szCs w:val="18"/>
              </w:rPr>
              <w:t>…)</w:t>
            </w:r>
          </w:p>
        </w:tc>
        <w:tc>
          <w:tcPr>
            <w:tcW w:w="4065" w:type="dxa"/>
            <w:tcBorders>
              <w:top w:val="single" w:sz="4" w:space="0" w:color="auto"/>
              <w:left w:val="nil"/>
              <w:bottom w:val="single" w:sz="4" w:space="0" w:color="auto"/>
              <w:right w:val="single" w:sz="4" w:space="0" w:color="auto"/>
            </w:tcBorders>
            <w:shd w:val="clear" w:color="auto" w:fill="DEEAF6" w:themeFill="accent1" w:themeFillTint="33"/>
          </w:tcPr>
          <w:p w14:paraId="1867FC0D" w14:textId="78A7244A" w:rsidR="00A41924" w:rsidRPr="00886F09" w:rsidRDefault="009E1380" w:rsidP="00886F09">
            <w:pPr>
              <w:pStyle w:val="v1msonormal"/>
              <w:spacing w:before="80" w:beforeAutospacing="0" w:after="0" w:afterAutospacing="0"/>
              <w:rPr>
                <w:rFonts w:asciiTheme="minorHAnsi" w:eastAsiaTheme="minorHAnsi" w:hAnsiTheme="minorHAnsi" w:cstheme="minorBidi"/>
                <w:sz w:val="18"/>
                <w:szCs w:val="18"/>
                <w:lang w:eastAsia="en-US"/>
              </w:rPr>
            </w:pPr>
            <w:r w:rsidRPr="009E1380">
              <w:rPr>
                <w:rFonts w:asciiTheme="minorHAnsi" w:eastAsiaTheme="minorHAnsi" w:hAnsiTheme="minorHAnsi" w:cstheme="minorBidi"/>
                <w:sz w:val="18"/>
                <w:szCs w:val="18"/>
                <w:lang w:eastAsia="en-US"/>
              </w:rPr>
              <w:t>Die UWV strebt grundsätzlich mehr Grün in der Gemeinde an. Neben dem Schutz der Umwelt gilt es für uns aber auch den Wert der Natur auszubauen. Mit gezielten Pflanzaktionen, z. B. Bäume als "grünes Band" durch die Ortschaften der Gemeinde, kann unserer Auffassung nach ein gesamtgesellschaftlicher Prozess in Gang gesetzt werden. Hier streben wir Aktionen zur Erweiterung von Grünflächen, Grünzügen und Landschaftsflächen an, wie etwa die St</w:t>
            </w:r>
            <w:r w:rsidR="00886F09">
              <w:rPr>
                <w:rFonts w:asciiTheme="minorHAnsi" w:eastAsiaTheme="minorHAnsi" w:hAnsiTheme="minorHAnsi" w:cstheme="minorBidi"/>
                <w:sz w:val="18"/>
                <w:szCs w:val="18"/>
                <w:lang w:eastAsia="en-US"/>
              </w:rPr>
              <w:t>reuobstwiesen entlang der Erft</w:t>
            </w:r>
            <w:proofErr w:type="gramStart"/>
            <w:r w:rsidR="00886F09">
              <w:rPr>
                <w:rFonts w:asciiTheme="minorHAnsi" w:eastAsiaTheme="minorHAnsi" w:hAnsiTheme="minorHAnsi" w:cstheme="minorBidi"/>
                <w:sz w:val="18"/>
                <w:szCs w:val="18"/>
                <w:lang w:eastAsia="en-US"/>
              </w:rPr>
              <w:t>.(</w:t>
            </w:r>
            <w:proofErr w:type="gramEnd"/>
            <w:r w:rsidR="00886F09">
              <w:rPr>
                <w:rFonts w:asciiTheme="minorHAnsi" w:eastAsiaTheme="minorHAnsi" w:hAnsiTheme="minorHAnsi" w:cstheme="minorBidi"/>
                <w:sz w:val="18"/>
                <w:szCs w:val="18"/>
                <w:lang w:eastAsia="en-US"/>
              </w:rPr>
              <w:t>…)</w:t>
            </w:r>
          </w:p>
        </w:tc>
      </w:tr>
    </w:tbl>
    <w:p w14:paraId="38B084EA" w14:textId="77777777" w:rsidR="002336F5" w:rsidRPr="002336F5" w:rsidRDefault="002336F5" w:rsidP="00580905">
      <w:pPr>
        <w:spacing w:before="80"/>
        <w:rPr>
          <w:rFonts w:ascii="Arial" w:eastAsia="Times New Roman" w:hAnsi="Arial" w:cs="Arial"/>
          <w:sz w:val="16"/>
          <w:szCs w:val="16"/>
          <w:lang w:eastAsia="de-DE"/>
        </w:rPr>
      </w:pPr>
    </w:p>
    <w:p w14:paraId="231935A0" w14:textId="66E7E4FD" w:rsidR="002336F5" w:rsidRDefault="002336F5" w:rsidP="00580905">
      <w:pPr>
        <w:spacing w:before="80"/>
        <w:ind w:right="491"/>
        <w:jc w:val="right"/>
        <w:rPr>
          <w:rFonts w:ascii="Arial" w:eastAsia="Times New Roman" w:hAnsi="Arial" w:cs="Arial"/>
          <w:sz w:val="16"/>
          <w:szCs w:val="16"/>
          <w:lang w:eastAsia="de-DE"/>
        </w:rPr>
      </w:pPr>
    </w:p>
    <w:p w14:paraId="661ACE77" w14:textId="77777777" w:rsidR="002336F5" w:rsidRPr="002336F5" w:rsidRDefault="002336F5" w:rsidP="00580905">
      <w:pPr>
        <w:spacing w:before="80"/>
        <w:rPr>
          <w:rFonts w:ascii="Arial" w:eastAsia="Times New Roman" w:hAnsi="Arial" w:cs="Arial"/>
          <w:sz w:val="16"/>
          <w:szCs w:val="16"/>
          <w:lang w:eastAsia="de-DE"/>
        </w:rPr>
      </w:pPr>
    </w:p>
    <w:p w14:paraId="6948B1E6" w14:textId="2D6F891E" w:rsidR="002336F5" w:rsidRDefault="002336F5" w:rsidP="00580905">
      <w:pPr>
        <w:spacing w:before="80"/>
        <w:ind w:right="491"/>
        <w:jc w:val="right"/>
        <w:rPr>
          <w:rFonts w:ascii="Arial" w:eastAsia="Times New Roman" w:hAnsi="Arial" w:cs="Arial"/>
          <w:sz w:val="16"/>
          <w:szCs w:val="16"/>
          <w:lang w:eastAsia="de-DE"/>
        </w:rPr>
      </w:pPr>
    </w:p>
    <w:p w14:paraId="2AEC0E3B" w14:textId="58179E51" w:rsidR="002336F5" w:rsidRDefault="002336F5" w:rsidP="00580905">
      <w:pPr>
        <w:tabs>
          <w:tab w:val="left" w:pos="540"/>
        </w:tabs>
        <w:spacing w:before="80"/>
        <w:ind w:right="491"/>
        <w:rPr>
          <w:rFonts w:ascii="Arial" w:eastAsia="Times New Roman" w:hAnsi="Arial" w:cs="Arial"/>
          <w:sz w:val="16"/>
          <w:szCs w:val="16"/>
          <w:lang w:eastAsia="de-DE"/>
        </w:rPr>
      </w:pPr>
      <w:r>
        <w:rPr>
          <w:rFonts w:ascii="Arial" w:eastAsia="Times New Roman" w:hAnsi="Arial" w:cs="Arial"/>
          <w:sz w:val="16"/>
          <w:szCs w:val="16"/>
          <w:lang w:eastAsia="de-DE"/>
        </w:rPr>
        <w:tab/>
      </w:r>
    </w:p>
    <w:p w14:paraId="5A721EF1" w14:textId="77777777" w:rsidR="006C1269" w:rsidRDefault="006C1269">
      <w:pPr>
        <w:rPr>
          <w:rFonts w:ascii="Arial" w:eastAsia="Times New Roman" w:hAnsi="Arial" w:cs="Arial"/>
          <w:sz w:val="16"/>
          <w:szCs w:val="16"/>
          <w:lang w:eastAsia="de-DE"/>
        </w:rPr>
      </w:pPr>
    </w:p>
    <w:p w14:paraId="6719EBA0" w14:textId="77777777" w:rsidR="006C1269" w:rsidRDefault="006C1269">
      <w:pPr>
        <w:rPr>
          <w:rFonts w:ascii="Arial" w:eastAsia="Times New Roman" w:hAnsi="Arial" w:cs="Arial"/>
          <w:sz w:val="16"/>
          <w:szCs w:val="16"/>
          <w:lang w:eastAsia="de-DE"/>
        </w:rPr>
      </w:pPr>
    </w:p>
    <w:p w14:paraId="68713E6D" w14:textId="77777777" w:rsidR="006C1269" w:rsidRDefault="006C1269">
      <w:pPr>
        <w:rPr>
          <w:rFonts w:ascii="Arial" w:eastAsia="Times New Roman" w:hAnsi="Arial" w:cs="Arial"/>
          <w:sz w:val="16"/>
          <w:szCs w:val="16"/>
          <w:lang w:eastAsia="de-DE"/>
        </w:rPr>
      </w:pPr>
    </w:p>
    <w:p w14:paraId="5B74CB9D" w14:textId="77777777" w:rsidR="006C1269" w:rsidRDefault="006C1269">
      <w:pPr>
        <w:rPr>
          <w:rFonts w:ascii="Arial" w:eastAsia="Times New Roman" w:hAnsi="Arial" w:cs="Arial"/>
          <w:sz w:val="16"/>
          <w:szCs w:val="16"/>
          <w:lang w:eastAsia="de-DE"/>
        </w:rPr>
      </w:pPr>
    </w:p>
    <w:p w14:paraId="2AB43515" w14:textId="77777777" w:rsidR="006C1269" w:rsidRDefault="006C1269">
      <w:pPr>
        <w:rPr>
          <w:rFonts w:ascii="Arial" w:eastAsia="Times New Roman" w:hAnsi="Arial" w:cs="Arial"/>
          <w:sz w:val="16"/>
          <w:szCs w:val="16"/>
          <w:lang w:eastAsia="de-DE"/>
        </w:rPr>
      </w:pPr>
    </w:p>
    <w:p w14:paraId="5E652172" w14:textId="77777777" w:rsidR="006C1269" w:rsidRDefault="006C1269">
      <w:pPr>
        <w:rPr>
          <w:rFonts w:ascii="Arial" w:eastAsia="Times New Roman" w:hAnsi="Arial" w:cs="Arial"/>
          <w:sz w:val="16"/>
          <w:szCs w:val="16"/>
          <w:lang w:eastAsia="de-DE"/>
        </w:rPr>
      </w:pPr>
    </w:p>
    <w:p w14:paraId="68C102CE" w14:textId="77777777" w:rsidR="006C1269" w:rsidRDefault="006C1269">
      <w:pPr>
        <w:rPr>
          <w:rFonts w:ascii="Arial" w:eastAsia="Times New Roman" w:hAnsi="Arial" w:cs="Arial"/>
          <w:sz w:val="16"/>
          <w:szCs w:val="16"/>
          <w:lang w:eastAsia="de-DE"/>
        </w:rPr>
      </w:pPr>
    </w:p>
    <w:p w14:paraId="4F95845B" w14:textId="77777777" w:rsidR="006C1269" w:rsidRDefault="006C1269">
      <w:pPr>
        <w:rPr>
          <w:rFonts w:ascii="Arial" w:eastAsia="Times New Roman" w:hAnsi="Arial" w:cs="Arial"/>
          <w:sz w:val="16"/>
          <w:szCs w:val="16"/>
          <w:lang w:eastAsia="de-DE"/>
        </w:rPr>
      </w:pPr>
    </w:p>
    <w:p w14:paraId="36038A00" w14:textId="77777777" w:rsidR="006C1269" w:rsidRDefault="006C1269">
      <w:pPr>
        <w:rPr>
          <w:rFonts w:ascii="Arial" w:eastAsia="Times New Roman" w:hAnsi="Arial" w:cs="Arial"/>
          <w:sz w:val="16"/>
          <w:szCs w:val="16"/>
          <w:lang w:eastAsia="de-DE"/>
        </w:rPr>
      </w:pPr>
    </w:p>
    <w:p w14:paraId="1D217B9E" w14:textId="0551B9D0" w:rsidR="006C1269" w:rsidRDefault="006C1269">
      <w:pPr>
        <w:rPr>
          <w:rFonts w:ascii="Arial" w:eastAsia="Times New Roman" w:hAnsi="Arial" w:cs="Arial"/>
          <w:sz w:val="16"/>
          <w:szCs w:val="16"/>
          <w:lang w:eastAsia="de-DE"/>
        </w:rPr>
      </w:pPr>
      <w:r>
        <w:rPr>
          <w:rFonts w:ascii="Arial" w:eastAsia="Times New Roman" w:hAnsi="Arial" w:cs="Arial"/>
          <w:sz w:val="16"/>
          <w:szCs w:val="16"/>
          <w:lang w:eastAsia="de-DE"/>
        </w:rPr>
        <w:br w:type="page"/>
      </w:r>
    </w:p>
    <w:p w14:paraId="2B520C3F" w14:textId="77777777" w:rsidR="002336F5" w:rsidRDefault="002336F5" w:rsidP="00580905">
      <w:pPr>
        <w:tabs>
          <w:tab w:val="left" w:pos="540"/>
        </w:tabs>
        <w:spacing w:before="80"/>
        <w:ind w:right="491"/>
        <w:rPr>
          <w:rFonts w:ascii="Arial" w:eastAsia="Times New Roman" w:hAnsi="Arial" w:cs="Arial"/>
          <w:sz w:val="16"/>
          <w:szCs w:val="16"/>
          <w:lang w:eastAsia="de-DE"/>
        </w:rPr>
      </w:pPr>
    </w:p>
    <w:p w14:paraId="28902F59" w14:textId="77777777" w:rsidR="002336F5" w:rsidRDefault="002336F5" w:rsidP="00580905">
      <w:pPr>
        <w:tabs>
          <w:tab w:val="left" w:pos="540"/>
        </w:tabs>
        <w:spacing w:before="80"/>
        <w:ind w:right="491"/>
        <w:rPr>
          <w:rFonts w:ascii="Arial" w:eastAsia="Times New Roman" w:hAnsi="Arial" w:cs="Arial"/>
          <w:sz w:val="16"/>
          <w:szCs w:val="16"/>
          <w:lang w:eastAsia="de-DE"/>
        </w:rPr>
      </w:pPr>
    </w:p>
    <w:p w14:paraId="40D1EDE7" w14:textId="77777777" w:rsidR="006C1269" w:rsidRDefault="006C1269" w:rsidP="00580905">
      <w:pPr>
        <w:tabs>
          <w:tab w:val="left" w:pos="540"/>
        </w:tabs>
        <w:spacing w:before="80"/>
        <w:ind w:right="491"/>
        <w:rPr>
          <w:rFonts w:ascii="Arial" w:eastAsia="Times New Roman" w:hAnsi="Arial" w:cs="Arial"/>
          <w:sz w:val="16"/>
          <w:szCs w:val="16"/>
          <w:lang w:eastAsia="de-DE"/>
        </w:rPr>
      </w:pPr>
    </w:p>
    <w:p w14:paraId="50A090D5" w14:textId="77777777" w:rsidR="006C1269" w:rsidRDefault="006C1269" w:rsidP="00580905">
      <w:pPr>
        <w:tabs>
          <w:tab w:val="left" w:pos="540"/>
        </w:tabs>
        <w:spacing w:before="80"/>
        <w:ind w:right="491"/>
        <w:rPr>
          <w:rFonts w:ascii="Arial" w:eastAsia="Times New Roman" w:hAnsi="Arial" w:cs="Arial"/>
          <w:sz w:val="16"/>
          <w:szCs w:val="16"/>
          <w:lang w:eastAsia="de-DE"/>
        </w:rPr>
      </w:pPr>
    </w:p>
    <w:p w14:paraId="3AE11405" w14:textId="77777777" w:rsidR="006C1269" w:rsidRDefault="006C1269" w:rsidP="00580905">
      <w:pPr>
        <w:tabs>
          <w:tab w:val="left" w:pos="540"/>
        </w:tabs>
        <w:spacing w:before="80"/>
        <w:ind w:right="491"/>
        <w:rPr>
          <w:rFonts w:ascii="Arial" w:eastAsia="Times New Roman" w:hAnsi="Arial" w:cs="Arial"/>
          <w:sz w:val="16"/>
          <w:szCs w:val="16"/>
          <w:lang w:eastAsia="de-DE"/>
        </w:rPr>
      </w:pPr>
    </w:p>
    <w:p w14:paraId="67C9D915" w14:textId="77777777" w:rsidR="006C1269" w:rsidRDefault="006C1269" w:rsidP="00580905">
      <w:pPr>
        <w:tabs>
          <w:tab w:val="left" w:pos="540"/>
        </w:tabs>
        <w:spacing w:before="80"/>
        <w:ind w:right="491"/>
        <w:rPr>
          <w:rFonts w:ascii="Arial" w:eastAsia="Times New Roman" w:hAnsi="Arial" w:cs="Arial"/>
          <w:sz w:val="16"/>
          <w:szCs w:val="16"/>
          <w:lang w:eastAsia="de-DE"/>
        </w:rPr>
      </w:pPr>
    </w:p>
    <w:tbl>
      <w:tblPr>
        <w:tblpPr w:leftFromText="141" w:rightFromText="141" w:vertAnchor="page" w:horzAnchor="page" w:tblpX="1966" w:tblpY="3556"/>
        <w:tblW w:w="12328" w:type="dxa"/>
        <w:tblLayout w:type="fixed"/>
        <w:tblCellMar>
          <w:left w:w="70" w:type="dxa"/>
          <w:right w:w="70" w:type="dxa"/>
        </w:tblCellMar>
        <w:tblLook w:val="04A0" w:firstRow="1" w:lastRow="0" w:firstColumn="1" w:lastColumn="0" w:noHBand="0" w:noVBand="1"/>
      </w:tblPr>
      <w:tblGrid>
        <w:gridCol w:w="843"/>
        <w:gridCol w:w="3830"/>
        <w:gridCol w:w="3969"/>
        <w:gridCol w:w="3686"/>
      </w:tblGrid>
      <w:tr w:rsidR="00A41924" w:rsidRPr="008D79D7" w14:paraId="1A1960BE" w14:textId="720D631C" w:rsidTr="00A41924">
        <w:trPr>
          <w:trHeight w:val="285"/>
        </w:trPr>
        <w:tc>
          <w:tcPr>
            <w:tcW w:w="12328"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06A02CF9" w14:textId="0396C52C" w:rsidR="00A41924" w:rsidRPr="008D79D7" w:rsidRDefault="00A41924" w:rsidP="00A41924">
            <w:pPr>
              <w:spacing w:before="80"/>
              <w:rPr>
                <w:rFonts w:asciiTheme="majorHAnsi" w:eastAsia="Times New Roman" w:hAnsiTheme="majorHAnsi" w:cs="Arial"/>
                <w:b/>
                <w:color w:val="000000"/>
                <w:lang w:eastAsia="de-DE"/>
              </w:rPr>
            </w:pPr>
            <w:r w:rsidRPr="008D79D7">
              <w:rPr>
                <w:rFonts w:asciiTheme="majorHAnsi" w:eastAsia="Times New Roman" w:hAnsiTheme="majorHAnsi" w:cs="Arial"/>
                <w:b/>
                <w:color w:val="000000"/>
                <w:lang w:eastAsia="de-DE"/>
              </w:rPr>
              <w:t xml:space="preserve">Frage </w:t>
            </w:r>
            <w:r>
              <w:rPr>
                <w:rFonts w:asciiTheme="majorHAnsi" w:eastAsia="Times New Roman" w:hAnsiTheme="majorHAnsi" w:cs="Arial"/>
                <w:b/>
                <w:color w:val="000000"/>
                <w:lang w:eastAsia="de-DE"/>
              </w:rPr>
              <w:t>4</w:t>
            </w:r>
            <w:r w:rsidRPr="00F52099">
              <w:rPr>
                <w:rFonts w:asciiTheme="majorHAnsi" w:eastAsia="Times New Roman" w:hAnsiTheme="majorHAnsi" w:cstheme="majorHAnsi"/>
                <w:b/>
                <w:color w:val="000000"/>
                <w:lang w:eastAsia="de-DE"/>
              </w:rPr>
              <w:t xml:space="preserve">: </w:t>
            </w:r>
            <w:r w:rsidRPr="00F52099">
              <w:rPr>
                <w:rFonts w:asciiTheme="majorHAnsi" w:hAnsiTheme="majorHAnsi" w:cstheme="majorHAnsi"/>
                <w:b/>
              </w:rPr>
              <w:t xml:space="preserve"> Welche Maßnahmen bzw. Anreize werden Sie ergreifen, damit das große Potential der Fassaden und Dachflächen von Gebäuden (private Eigentümer und städtisch) für die Installation von Photovoltaik- und Solarthermieanlagen stärker als bisher genutzt wird?</w:t>
            </w:r>
          </w:p>
        </w:tc>
      </w:tr>
      <w:tr w:rsidR="00A41924" w:rsidRPr="008D79D7" w14:paraId="0AAEE585" w14:textId="49EA136A" w:rsidTr="00A41924">
        <w:trPr>
          <w:trHeight w:val="285"/>
        </w:trPr>
        <w:tc>
          <w:tcPr>
            <w:tcW w:w="843"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5AA10DC6" w14:textId="77777777" w:rsidR="00A41924" w:rsidRPr="008D79D7" w:rsidRDefault="00A41924" w:rsidP="00A41924">
            <w:pPr>
              <w:spacing w:before="80" w:after="0" w:line="240" w:lineRule="auto"/>
              <w:jc w:val="center"/>
              <w:rPr>
                <w:rFonts w:eastAsia="Times New Roman" w:cs="Arial"/>
                <w:color w:val="000000"/>
                <w:sz w:val="18"/>
                <w:szCs w:val="18"/>
                <w:lang w:eastAsia="de-DE"/>
              </w:rPr>
            </w:pPr>
            <w:r>
              <w:rPr>
                <w:rFonts w:eastAsia="Times New Roman" w:cs="Arial"/>
                <w:b/>
                <w:bCs/>
                <w:color w:val="000000"/>
                <w:sz w:val="18"/>
                <w:szCs w:val="18"/>
                <w:lang w:eastAsia="de-DE"/>
              </w:rPr>
              <w:t>Fraktion</w:t>
            </w:r>
          </w:p>
        </w:tc>
        <w:tc>
          <w:tcPr>
            <w:tcW w:w="3830"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6F9A39F9" w14:textId="77777777" w:rsidR="00A41924" w:rsidRPr="008D79D7" w:rsidRDefault="00A41924" w:rsidP="00A41924">
            <w:pPr>
              <w:spacing w:before="80" w:after="0" w:line="240" w:lineRule="auto"/>
              <w:jc w:val="center"/>
              <w:rPr>
                <w:rFonts w:eastAsia="Times New Roman" w:cs="Arial"/>
                <w:b/>
                <w:bCs/>
                <w:color w:val="000000"/>
                <w:sz w:val="18"/>
                <w:szCs w:val="18"/>
                <w:lang w:eastAsia="de-DE"/>
              </w:rPr>
            </w:pPr>
            <w:r w:rsidRPr="008D79D7">
              <w:rPr>
                <w:rFonts w:eastAsia="Times New Roman" w:cs="Arial"/>
                <w:b/>
                <w:bCs/>
                <w:color w:val="000000"/>
                <w:sz w:val="18"/>
                <w:szCs w:val="18"/>
                <w:lang w:eastAsia="de-DE"/>
              </w:rPr>
              <w:t>SPD</w:t>
            </w:r>
          </w:p>
        </w:tc>
        <w:tc>
          <w:tcPr>
            <w:tcW w:w="3969" w:type="dxa"/>
            <w:tcBorders>
              <w:top w:val="single" w:sz="4" w:space="0" w:color="auto"/>
              <w:left w:val="nil"/>
              <w:bottom w:val="single" w:sz="4" w:space="0" w:color="auto"/>
              <w:right w:val="single" w:sz="4" w:space="0" w:color="auto"/>
            </w:tcBorders>
            <w:shd w:val="clear" w:color="auto" w:fill="AEAAAA" w:themeFill="background2" w:themeFillShade="BF"/>
          </w:tcPr>
          <w:p w14:paraId="011BE42A" w14:textId="77777777" w:rsidR="00A41924" w:rsidRPr="008D79D7" w:rsidRDefault="00A41924" w:rsidP="00A41924">
            <w:pPr>
              <w:spacing w:before="80" w:after="0" w:line="240" w:lineRule="auto"/>
              <w:jc w:val="center"/>
              <w:rPr>
                <w:rFonts w:eastAsia="Times New Roman" w:cs="Arial"/>
                <w:b/>
                <w:bCs/>
                <w:color w:val="000000"/>
                <w:sz w:val="18"/>
                <w:szCs w:val="18"/>
                <w:lang w:eastAsia="de-DE"/>
              </w:rPr>
            </w:pPr>
          </w:p>
        </w:tc>
        <w:tc>
          <w:tcPr>
            <w:tcW w:w="3686" w:type="dxa"/>
            <w:tcBorders>
              <w:top w:val="single" w:sz="4" w:space="0" w:color="auto"/>
              <w:left w:val="nil"/>
              <w:bottom w:val="single" w:sz="4" w:space="0" w:color="auto"/>
              <w:right w:val="single" w:sz="4" w:space="0" w:color="auto"/>
            </w:tcBorders>
            <w:shd w:val="clear" w:color="auto" w:fill="AEAAAA" w:themeFill="background2" w:themeFillShade="BF"/>
          </w:tcPr>
          <w:p w14:paraId="33F7A3DF" w14:textId="77777777" w:rsidR="00A41924" w:rsidRPr="008D79D7" w:rsidRDefault="00A41924" w:rsidP="00A41924">
            <w:pPr>
              <w:spacing w:before="80" w:after="0" w:line="240" w:lineRule="auto"/>
              <w:jc w:val="center"/>
              <w:rPr>
                <w:rFonts w:eastAsia="Times New Roman" w:cs="Arial"/>
                <w:b/>
                <w:bCs/>
                <w:color w:val="000000"/>
                <w:sz w:val="18"/>
                <w:szCs w:val="18"/>
                <w:lang w:eastAsia="de-DE"/>
              </w:rPr>
            </w:pPr>
          </w:p>
        </w:tc>
      </w:tr>
      <w:tr w:rsidR="00A41924" w:rsidRPr="008D79D7" w14:paraId="21DAB21F" w14:textId="3E567E19" w:rsidTr="00D01EDB">
        <w:trPr>
          <w:trHeight w:val="927"/>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7CDB2" w14:textId="77777777" w:rsidR="00A41924" w:rsidRDefault="00A41924" w:rsidP="00A41924">
            <w:pPr>
              <w:spacing w:before="80" w:after="0" w:line="240" w:lineRule="auto"/>
              <w:rPr>
                <w:rFonts w:eastAsia="Times New Roman" w:cs="Arial"/>
                <w:color w:val="000000"/>
                <w:sz w:val="18"/>
                <w:szCs w:val="18"/>
                <w:lang w:eastAsia="de-DE"/>
              </w:rPr>
            </w:pPr>
          </w:p>
          <w:p w14:paraId="2A8B1037" w14:textId="77777777" w:rsidR="00A41924" w:rsidRDefault="00A41924" w:rsidP="00A41924">
            <w:pPr>
              <w:spacing w:before="80" w:after="0" w:line="240" w:lineRule="auto"/>
              <w:rPr>
                <w:rFonts w:eastAsia="Times New Roman" w:cs="Arial"/>
                <w:color w:val="000000"/>
                <w:sz w:val="18"/>
                <w:szCs w:val="18"/>
                <w:lang w:eastAsia="de-DE"/>
              </w:rPr>
            </w:pPr>
          </w:p>
          <w:p w14:paraId="33F9CCD9" w14:textId="77777777" w:rsidR="00A41924" w:rsidRPr="008D79D7" w:rsidRDefault="00A41924" w:rsidP="00A41924">
            <w:pPr>
              <w:spacing w:before="80" w:after="0" w:line="240" w:lineRule="auto"/>
              <w:rPr>
                <w:rFonts w:eastAsia="Times New Roman" w:cs="Arial"/>
                <w:color w:val="000000"/>
                <w:sz w:val="18"/>
                <w:szCs w:val="18"/>
                <w:lang w:eastAsia="de-DE"/>
              </w:rPr>
            </w:pPr>
          </w:p>
        </w:tc>
        <w:tc>
          <w:tcPr>
            <w:tcW w:w="3830" w:type="dxa"/>
            <w:tcBorders>
              <w:top w:val="single" w:sz="4" w:space="0" w:color="auto"/>
              <w:left w:val="nil"/>
              <w:bottom w:val="single" w:sz="4" w:space="0" w:color="auto"/>
              <w:right w:val="single" w:sz="4" w:space="0" w:color="auto"/>
            </w:tcBorders>
            <w:shd w:val="clear" w:color="auto" w:fill="FBE4D5" w:themeFill="accent2" w:themeFillTint="33"/>
            <w:hideMark/>
          </w:tcPr>
          <w:p w14:paraId="11346385" w14:textId="77777777" w:rsidR="00A41924" w:rsidRPr="002109AF" w:rsidRDefault="00A41924" w:rsidP="00A41924">
            <w:pPr>
              <w:spacing w:before="80"/>
              <w:rPr>
                <w:rFonts w:eastAsia="Times New Roman" w:cs="Arial"/>
                <w:color w:val="000000"/>
                <w:sz w:val="18"/>
                <w:szCs w:val="18"/>
                <w:lang w:eastAsia="de-DE"/>
              </w:rPr>
            </w:pPr>
            <w:r w:rsidRPr="00B24440">
              <w:rPr>
                <w:sz w:val="18"/>
                <w:szCs w:val="18"/>
              </w:rPr>
              <w:t>Hier muss die Gemeinde verstärkt auf Beratungs- und Förderangebote zur klimafreundlichen Erstellung bzw. Modernisierung hinweisen. Sofern die Haushaltslage es gestattet ist zu prüfen, ob die Gemeinde klimafreundliches Handeln der Bürger durch Anreize unterstützen kann. In Bezug auf die gemeindeeigene Infrastruktur, wollen wir mit dem Klimaaktionsplan entsprechende Vorgaben für die Verwaltung schaffen.</w:t>
            </w:r>
          </w:p>
        </w:tc>
        <w:tc>
          <w:tcPr>
            <w:tcW w:w="3969" w:type="dxa"/>
            <w:tcBorders>
              <w:top w:val="single" w:sz="4" w:space="0" w:color="auto"/>
              <w:left w:val="nil"/>
              <w:bottom w:val="single" w:sz="4" w:space="0" w:color="auto"/>
              <w:right w:val="single" w:sz="4" w:space="0" w:color="auto"/>
            </w:tcBorders>
            <w:shd w:val="clear" w:color="auto" w:fill="E2EFD9" w:themeFill="accent6" w:themeFillTint="33"/>
          </w:tcPr>
          <w:p w14:paraId="495CA456" w14:textId="77777777" w:rsidR="009E1380" w:rsidRPr="009E1380" w:rsidRDefault="009E1380" w:rsidP="009E1380">
            <w:pPr>
              <w:spacing w:before="80" w:after="0" w:line="240" w:lineRule="auto"/>
              <w:rPr>
                <w:sz w:val="18"/>
                <w:szCs w:val="18"/>
              </w:rPr>
            </w:pPr>
            <w:r w:rsidRPr="009E1380">
              <w:rPr>
                <w:sz w:val="18"/>
                <w:szCs w:val="18"/>
              </w:rPr>
              <w:t xml:space="preserve">Verwaltung bzw. Kommune als Vorbild: Wir wollen dafür sorgen, dass alle geeigneten Dachflächen der kommunalen Gebäude entsprechend genutzt werden. </w:t>
            </w:r>
          </w:p>
          <w:p w14:paraId="02194C11" w14:textId="6CA69D8F" w:rsidR="009E1380" w:rsidRPr="009E1380" w:rsidRDefault="009E1380" w:rsidP="009E1380">
            <w:pPr>
              <w:spacing w:before="80" w:after="0" w:line="240" w:lineRule="auto"/>
              <w:rPr>
                <w:sz w:val="18"/>
                <w:szCs w:val="18"/>
              </w:rPr>
            </w:pPr>
            <w:r w:rsidRPr="009E1380">
              <w:rPr>
                <w:sz w:val="18"/>
                <w:szCs w:val="18"/>
              </w:rPr>
              <w:t>Zusätzlich möchten wir in Neubaugebieten über Bebauungspläne, Kaufverträge und Konzeptvergaben die Solarenergienutzung als Energieträger festlegen. Für gewerbliche und private Eigentümer gibt es auf Kreisebene umfangreiche Beratungsangebote, deren Ausbau wir fordern und auf die wir stärker aufmerksam machen werden</w:t>
            </w:r>
            <w:proofErr w:type="gramStart"/>
            <w:r w:rsidRPr="009E1380">
              <w:rPr>
                <w:sz w:val="18"/>
                <w:szCs w:val="18"/>
              </w:rPr>
              <w:t>.</w:t>
            </w:r>
            <w:r w:rsidR="000016F2">
              <w:rPr>
                <w:sz w:val="18"/>
                <w:szCs w:val="18"/>
              </w:rPr>
              <w:t>(</w:t>
            </w:r>
            <w:proofErr w:type="gramEnd"/>
            <w:r w:rsidR="000016F2">
              <w:rPr>
                <w:sz w:val="18"/>
                <w:szCs w:val="18"/>
              </w:rPr>
              <w:t>…)</w:t>
            </w:r>
          </w:p>
          <w:p w14:paraId="54EEE89E" w14:textId="77777777" w:rsidR="00A41924" w:rsidRPr="00B24440" w:rsidRDefault="00A41924" w:rsidP="000016F2">
            <w:pPr>
              <w:spacing w:before="80" w:after="0" w:line="240" w:lineRule="auto"/>
              <w:rPr>
                <w:sz w:val="18"/>
                <w:szCs w:val="18"/>
              </w:rPr>
            </w:pPr>
          </w:p>
        </w:tc>
        <w:tc>
          <w:tcPr>
            <w:tcW w:w="3686" w:type="dxa"/>
            <w:tcBorders>
              <w:top w:val="single" w:sz="4" w:space="0" w:color="auto"/>
              <w:left w:val="nil"/>
              <w:bottom w:val="single" w:sz="4" w:space="0" w:color="auto"/>
              <w:right w:val="single" w:sz="4" w:space="0" w:color="auto"/>
            </w:tcBorders>
            <w:shd w:val="clear" w:color="auto" w:fill="DEEAF6" w:themeFill="accent1" w:themeFillTint="33"/>
          </w:tcPr>
          <w:p w14:paraId="01BF394C" w14:textId="01F15AFA" w:rsidR="009E1380" w:rsidRPr="009E1380" w:rsidRDefault="009E1380" w:rsidP="009E1380">
            <w:pPr>
              <w:pStyle w:val="v1msonormal"/>
              <w:spacing w:before="80" w:beforeAutospacing="0" w:after="0" w:afterAutospacing="0"/>
              <w:rPr>
                <w:rFonts w:asciiTheme="minorHAnsi" w:eastAsiaTheme="minorHAnsi" w:hAnsiTheme="minorHAnsi" w:cstheme="minorBidi"/>
                <w:sz w:val="18"/>
                <w:szCs w:val="18"/>
                <w:lang w:eastAsia="en-US"/>
              </w:rPr>
            </w:pPr>
            <w:r w:rsidRPr="009E1380">
              <w:rPr>
                <w:rFonts w:asciiTheme="minorHAnsi" w:eastAsiaTheme="minorHAnsi" w:hAnsiTheme="minorHAnsi" w:cstheme="minorBidi"/>
                <w:sz w:val="18"/>
                <w:szCs w:val="18"/>
                <w:lang w:eastAsia="en-US"/>
              </w:rPr>
              <w:t>Denkbar ist für die UWV die Aufstellung von weiteren Solaranlagen auf öffentlichen Gebäuden. Dabei ist es sowohl vorstellbar, dass diese Bestandteil einer „Bürger-Energie-Gesellschaft" werden oder aber durch die Gemeindeverwaltung eigenständig betrieben werden. Die Tatsache, dass hier die Bürger auch finanziell etwas von solchen Anlagen haben könnten, stellt unseres Erachtens für viele Menschen einen Anreiz dar. Si</w:t>
            </w:r>
            <w:r w:rsidR="000016F2">
              <w:rPr>
                <w:rFonts w:asciiTheme="minorHAnsi" w:eastAsiaTheme="minorHAnsi" w:hAnsiTheme="minorHAnsi" w:cstheme="minorBidi"/>
                <w:sz w:val="18"/>
                <w:szCs w:val="18"/>
                <w:lang w:eastAsia="en-US"/>
              </w:rPr>
              <w:t>ehe auch die Ausführungen zu 5.</w:t>
            </w:r>
          </w:p>
          <w:p w14:paraId="2005D0A8" w14:textId="77777777" w:rsidR="009E1380" w:rsidRPr="009E1380" w:rsidRDefault="009E1380" w:rsidP="009E1380">
            <w:pPr>
              <w:pStyle w:val="v1msonormal"/>
              <w:spacing w:before="80" w:beforeAutospacing="0" w:after="0" w:afterAutospacing="0"/>
              <w:rPr>
                <w:rFonts w:asciiTheme="minorHAnsi" w:eastAsiaTheme="minorHAnsi" w:hAnsiTheme="minorHAnsi" w:cstheme="minorBidi"/>
                <w:sz w:val="18"/>
                <w:szCs w:val="18"/>
                <w:lang w:eastAsia="en-US"/>
              </w:rPr>
            </w:pPr>
            <w:r w:rsidRPr="009E1380">
              <w:rPr>
                <w:rFonts w:asciiTheme="minorHAnsi" w:eastAsiaTheme="minorHAnsi" w:hAnsiTheme="minorHAnsi" w:cstheme="minorBidi"/>
                <w:sz w:val="18"/>
                <w:szCs w:val="18"/>
                <w:lang w:eastAsia="en-US"/>
              </w:rPr>
              <w:t> </w:t>
            </w:r>
          </w:p>
          <w:p w14:paraId="173067FD" w14:textId="77777777" w:rsidR="00A41924" w:rsidRPr="00B24440" w:rsidRDefault="00A41924" w:rsidP="009E1380">
            <w:pPr>
              <w:spacing w:before="80" w:after="0" w:line="240" w:lineRule="auto"/>
              <w:rPr>
                <w:sz w:val="18"/>
                <w:szCs w:val="18"/>
              </w:rPr>
            </w:pPr>
          </w:p>
        </w:tc>
      </w:tr>
    </w:tbl>
    <w:p w14:paraId="4599EF98" w14:textId="77777777" w:rsidR="006C1269" w:rsidRDefault="006C1269" w:rsidP="00580905">
      <w:pPr>
        <w:tabs>
          <w:tab w:val="left" w:pos="540"/>
        </w:tabs>
        <w:spacing w:before="80"/>
        <w:ind w:right="491"/>
        <w:rPr>
          <w:rFonts w:ascii="Arial" w:eastAsia="Times New Roman" w:hAnsi="Arial" w:cs="Arial"/>
          <w:sz w:val="16"/>
          <w:szCs w:val="16"/>
          <w:lang w:eastAsia="de-DE"/>
        </w:rPr>
      </w:pPr>
    </w:p>
    <w:p w14:paraId="3D896273" w14:textId="77777777" w:rsidR="006C1269" w:rsidRDefault="006C1269" w:rsidP="00580905">
      <w:pPr>
        <w:tabs>
          <w:tab w:val="left" w:pos="540"/>
        </w:tabs>
        <w:spacing w:before="80"/>
        <w:ind w:right="491"/>
        <w:rPr>
          <w:rFonts w:ascii="Arial" w:eastAsia="Times New Roman" w:hAnsi="Arial" w:cs="Arial"/>
          <w:sz w:val="16"/>
          <w:szCs w:val="16"/>
          <w:lang w:eastAsia="de-DE"/>
        </w:rPr>
      </w:pPr>
    </w:p>
    <w:p w14:paraId="5A92B383" w14:textId="77777777" w:rsidR="006C1269" w:rsidRDefault="006C1269" w:rsidP="00580905">
      <w:pPr>
        <w:tabs>
          <w:tab w:val="left" w:pos="540"/>
        </w:tabs>
        <w:spacing w:before="80"/>
        <w:ind w:right="491"/>
        <w:rPr>
          <w:rFonts w:ascii="Arial" w:eastAsia="Times New Roman" w:hAnsi="Arial" w:cs="Arial"/>
          <w:sz w:val="16"/>
          <w:szCs w:val="16"/>
          <w:lang w:eastAsia="de-DE"/>
        </w:rPr>
      </w:pPr>
    </w:p>
    <w:p w14:paraId="48FD8B58" w14:textId="77777777" w:rsidR="006C1269" w:rsidRDefault="006C1269" w:rsidP="00580905">
      <w:pPr>
        <w:tabs>
          <w:tab w:val="left" w:pos="540"/>
        </w:tabs>
        <w:spacing w:before="80"/>
        <w:ind w:right="491"/>
        <w:rPr>
          <w:rFonts w:ascii="Arial" w:eastAsia="Times New Roman" w:hAnsi="Arial" w:cs="Arial"/>
          <w:sz w:val="16"/>
          <w:szCs w:val="16"/>
          <w:lang w:eastAsia="de-DE"/>
        </w:rPr>
      </w:pPr>
    </w:p>
    <w:p w14:paraId="41D7983E" w14:textId="06F8643C" w:rsidR="006C1269" w:rsidRDefault="006C1269">
      <w:pPr>
        <w:rPr>
          <w:rFonts w:ascii="Arial" w:eastAsia="Times New Roman" w:hAnsi="Arial" w:cs="Arial"/>
          <w:sz w:val="16"/>
          <w:szCs w:val="16"/>
          <w:lang w:eastAsia="de-DE"/>
        </w:rPr>
      </w:pPr>
      <w:r>
        <w:rPr>
          <w:rFonts w:ascii="Arial" w:eastAsia="Times New Roman" w:hAnsi="Arial" w:cs="Arial"/>
          <w:sz w:val="16"/>
          <w:szCs w:val="16"/>
          <w:lang w:eastAsia="de-DE"/>
        </w:rPr>
        <w:br w:type="page"/>
      </w:r>
    </w:p>
    <w:p w14:paraId="0229FFE2" w14:textId="77777777" w:rsidR="006C1269" w:rsidRDefault="006C1269" w:rsidP="00580905">
      <w:pPr>
        <w:tabs>
          <w:tab w:val="left" w:pos="540"/>
        </w:tabs>
        <w:spacing w:before="80"/>
        <w:ind w:right="491"/>
        <w:rPr>
          <w:rFonts w:ascii="Arial" w:eastAsia="Times New Roman" w:hAnsi="Arial" w:cs="Arial"/>
          <w:sz w:val="16"/>
          <w:szCs w:val="16"/>
          <w:lang w:eastAsia="de-DE"/>
        </w:rPr>
      </w:pPr>
    </w:p>
    <w:p w14:paraId="3E751FBB" w14:textId="77777777" w:rsidR="002336F5" w:rsidRDefault="002336F5" w:rsidP="00580905">
      <w:pPr>
        <w:tabs>
          <w:tab w:val="left" w:pos="540"/>
        </w:tabs>
        <w:spacing w:before="80"/>
        <w:ind w:right="491"/>
        <w:rPr>
          <w:rFonts w:ascii="Arial" w:eastAsia="Times New Roman" w:hAnsi="Arial" w:cs="Arial"/>
          <w:sz w:val="16"/>
          <w:szCs w:val="16"/>
          <w:lang w:eastAsia="de-DE"/>
        </w:rPr>
      </w:pPr>
    </w:p>
    <w:p w14:paraId="76178DA5" w14:textId="77777777" w:rsidR="006C1269" w:rsidRDefault="006C1269" w:rsidP="00580905">
      <w:pPr>
        <w:spacing w:before="80"/>
        <w:ind w:right="491"/>
        <w:jc w:val="right"/>
        <w:rPr>
          <w:rFonts w:ascii="Arial" w:eastAsia="Times New Roman" w:hAnsi="Arial" w:cs="Arial"/>
          <w:sz w:val="16"/>
          <w:szCs w:val="16"/>
          <w:lang w:eastAsia="de-DE"/>
        </w:rPr>
      </w:pPr>
    </w:p>
    <w:tbl>
      <w:tblPr>
        <w:tblpPr w:leftFromText="141" w:rightFromText="141" w:vertAnchor="page" w:horzAnchor="margin" w:tblpY="2611"/>
        <w:tblW w:w="12759" w:type="dxa"/>
        <w:tblLayout w:type="fixed"/>
        <w:tblCellMar>
          <w:left w:w="70" w:type="dxa"/>
          <w:right w:w="70" w:type="dxa"/>
        </w:tblCellMar>
        <w:tblLook w:val="04A0" w:firstRow="1" w:lastRow="0" w:firstColumn="1" w:lastColumn="0" w:noHBand="0" w:noVBand="1"/>
      </w:tblPr>
      <w:tblGrid>
        <w:gridCol w:w="843"/>
        <w:gridCol w:w="3972"/>
        <w:gridCol w:w="3972"/>
        <w:gridCol w:w="3972"/>
      </w:tblGrid>
      <w:tr w:rsidR="00D01EDB" w:rsidRPr="008D79D7" w14:paraId="5555CA4A" w14:textId="1E5D9505" w:rsidTr="00215EBA">
        <w:trPr>
          <w:trHeight w:val="285"/>
        </w:trPr>
        <w:tc>
          <w:tcPr>
            <w:tcW w:w="12759"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072A9917" w14:textId="5656263D" w:rsidR="00D01EDB" w:rsidRPr="008D79D7" w:rsidRDefault="00D01EDB" w:rsidP="00D01EDB">
            <w:pPr>
              <w:spacing w:before="80"/>
              <w:rPr>
                <w:rFonts w:asciiTheme="majorHAnsi" w:eastAsia="Times New Roman" w:hAnsiTheme="majorHAnsi" w:cs="Arial"/>
                <w:b/>
                <w:color w:val="000000"/>
                <w:lang w:eastAsia="de-DE"/>
              </w:rPr>
            </w:pPr>
            <w:r w:rsidRPr="008D79D7">
              <w:rPr>
                <w:rFonts w:asciiTheme="majorHAnsi" w:eastAsia="Times New Roman" w:hAnsiTheme="majorHAnsi" w:cs="Arial"/>
                <w:b/>
                <w:color w:val="000000"/>
                <w:lang w:eastAsia="de-DE"/>
              </w:rPr>
              <w:t xml:space="preserve">Frage </w:t>
            </w:r>
            <w:r>
              <w:rPr>
                <w:rFonts w:asciiTheme="majorHAnsi" w:eastAsia="Times New Roman" w:hAnsiTheme="majorHAnsi" w:cs="Arial"/>
                <w:b/>
                <w:color w:val="000000"/>
                <w:lang w:eastAsia="de-DE"/>
              </w:rPr>
              <w:t>5</w:t>
            </w:r>
            <w:r w:rsidRPr="008D79D7">
              <w:rPr>
                <w:rFonts w:asciiTheme="majorHAnsi" w:eastAsia="Times New Roman" w:hAnsiTheme="majorHAnsi" w:cs="Arial"/>
                <w:b/>
                <w:color w:val="000000"/>
                <w:lang w:eastAsia="de-DE"/>
              </w:rPr>
              <w:t xml:space="preserve">: </w:t>
            </w:r>
            <w:r w:rsidRPr="001021FD">
              <w:rPr>
                <w:rFonts w:ascii="Arial" w:hAnsi="Arial" w:cs="Arial"/>
                <w:sz w:val="28"/>
                <w:szCs w:val="28"/>
              </w:rPr>
              <w:t xml:space="preserve"> </w:t>
            </w:r>
            <w:r w:rsidRPr="00764976">
              <w:rPr>
                <w:rFonts w:asciiTheme="majorHAnsi" w:hAnsiTheme="majorHAnsi" w:cstheme="majorHAnsi"/>
                <w:b/>
                <w:bCs/>
              </w:rPr>
              <w:t>Welche Möglichkeiten sehen Sie regenerative Energien auf kommunaler Ebene weiter auszubauen?</w:t>
            </w:r>
          </w:p>
        </w:tc>
      </w:tr>
      <w:tr w:rsidR="00D01EDB" w:rsidRPr="008D79D7" w14:paraId="608761DB" w14:textId="083FCAA5" w:rsidTr="00D01EDB">
        <w:trPr>
          <w:trHeight w:val="285"/>
        </w:trPr>
        <w:tc>
          <w:tcPr>
            <w:tcW w:w="843"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573E6826" w14:textId="77777777" w:rsidR="00D01EDB" w:rsidRPr="008D79D7" w:rsidRDefault="00D01EDB" w:rsidP="00D01EDB">
            <w:pPr>
              <w:spacing w:before="80" w:after="0" w:line="240" w:lineRule="auto"/>
              <w:jc w:val="center"/>
              <w:rPr>
                <w:rFonts w:eastAsia="Times New Roman" w:cs="Arial"/>
                <w:color w:val="000000"/>
                <w:sz w:val="18"/>
                <w:szCs w:val="18"/>
                <w:lang w:eastAsia="de-DE"/>
              </w:rPr>
            </w:pPr>
            <w:r>
              <w:rPr>
                <w:rFonts w:eastAsia="Times New Roman" w:cs="Arial"/>
                <w:b/>
                <w:bCs/>
                <w:color w:val="000000"/>
                <w:sz w:val="18"/>
                <w:szCs w:val="18"/>
                <w:lang w:eastAsia="de-DE"/>
              </w:rPr>
              <w:t>Fraktion</w:t>
            </w:r>
          </w:p>
        </w:tc>
        <w:tc>
          <w:tcPr>
            <w:tcW w:w="3972"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102E6FE5" w14:textId="77777777" w:rsidR="00D01EDB" w:rsidRPr="008D79D7" w:rsidRDefault="00D01EDB" w:rsidP="00D01EDB">
            <w:pPr>
              <w:spacing w:before="80" w:after="0" w:line="240" w:lineRule="auto"/>
              <w:jc w:val="center"/>
              <w:rPr>
                <w:rFonts w:eastAsia="Times New Roman" w:cs="Arial"/>
                <w:b/>
                <w:bCs/>
                <w:color w:val="000000"/>
                <w:sz w:val="18"/>
                <w:szCs w:val="18"/>
                <w:lang w:eastAsia="de-DE"/>
              </w:rPr>
            </w:pPr>
            <w:r w:rsidRPr="008D79D7">
              <w:rPr>
                <w:rFonts w:eastAsia="Times New Roman" w:cs="Arial"/>
                <w:b/>
                <w:bCs/>
                <w:color w:val="000000"/>
                <w:sz w:val="18"/>
                <w:szCs w:val="18"/>
                <w:lang w:eastAsia="de-DE"/>
              </w:rPr>
              <w:t>SPD</w:t>
            </w:r>
          </w:p>
        </w:tc>
        <w:tc>
          <w:tcPr>
            <w:tcW w:w="3972" w:type="dxa"/>
            <w:tcBorders>
              <w:top w:val="single" w:sz="4" w:space="0" w:color="auto"/>
              <w:left w:val="nil"/>
              <w:bottom w:val="single" w:sz="4" w:space="0" w:color="auto"/>
              <w:right w:val="single" w:sz="4" w:space="0" w:color="auto"/>
            </w:tcBorders>
            <w:shd w:val="clear" w:color="auto" w:fill="AEAAAA" w:themeFill="background2" w:themeFillShade="BF"/>
          </w:tcPr>
          <w:p w14:paraId="0F4DFD9A" w14:textId="77777777" w:rsidR="00D01EDB" w:rsidRPr="008D79D7" w:rsidRDefault="00D01EDB" w:rsidP="00D01EDB">
            <w:pPr>
              <w:spacing w:before="80" w:after="0" w:line="240" w:lineRule="auto"/>
              <w:jc w:val="center"/>
              <w:rPr>
                <w:rFonts w:eastAsia="Times New Roman" w:cs="Arial"/>
                <w:b/>
                <w:bCs/>
                <w:color w:val="000000"/>
                <w:sz w:val="18"/>
                <w:szCs w:val="18"/>
                <w:lang w:eastAsia="de-DE"/>
              </w:rPr>
            </w:pPr>
          </w:p>
        </w:tc>
        <w:tc>
          <w:tcPr>
            <w:tcW w:w="3972" w:type="dxa"/>
            <w:tcBorders>
              <w:top w:val="single" w:sz="4" w:space="0" w:color="auto"/>
              <w:left w:val="nil"/>
              <w:bottom w:val="single" w:sz="4" w:space="0" w:color="auto"/>
              <w:right w:val="single" w:sz="4" w:space="0" w:color="auto"/>
            </w:tcBorders>
            <w:shd w:val="clear" w:color="auto" w:fill="AEAAAA" w:themeFill="background2" w:themeFillShade="BF"/>
          </w:tcPr>
          <w:p w14:paraId="124DD3C4" w14:textId="77777777" w:rsidR="00D01EDB" w:rsidRPr="008D79D7" w:rsidRDefault="00D01EDB" w:rsidP="00D01EDB">
            <w:pPr>
              <w:spacing w:before="80" w:after="0" w:line="240" w:lineRule="auto"/>
              <w:jc w:val="center"/>
              <w:rPr>
                <w:rFonts w:eastAsia="Times New Roman" w:cs="Arial"/>
                <w:b/>
                <w:bCs/>
                <w:color w:val="000000"/>
                <w:sz w:val="18"/>
                <w:szCs w:val="18"/>
                <w:lang w:eastAsia="de-DE"/>
              </w:rPr>
            </w:pPr>
          </w:p>
        </w:tc>
      </w:tr>
      <w:tr w:rsidR="00D01EDB" w:rsidRPr="008D79D7" w14:paraId="7BCB2583" w14:textId="4EC1C60B" w:rsidTr="00D01EDB">
        <w:trPr>
          <w:trHeight w:val="1225"/>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1FB34" w14:textId="77777777" w:rsidR="00D01EDB" w:rsidRPr="008D79D7" w:rsidRDefault="00D01EDB" w:rsidP="00D01EDB">
            <w:pPr>
              <w:spacing w:before="80" w:after="0" w:line="240" w:lineRule="auto"/>
              <w:rPr>
                <w:rFonts w:eastAsia="Times New Roman" w:cs="Arial"/>
                <w:color w:val="000000"/>
                <w:sz w:val="18"/>
                <w:szCs w:val="18"/>
                <w:lang w:eastAsia="de-DE"/>
              </w:rPr>
            </w:pPr>
          </w:p>
        </w:tc>
        <w:tc>
          <w:tcPr>
            <w:tcW w:w="3972" w:type="dxa"/>
            <w:tcBorders>
              <w:top w:val="single" w:sz="4" w:space="0" w:color="auto"/>
              <w:left w:val="nil"/>
              <w:bottom w:val="single" w:sz="4" w:space="0" w:color="auto"/>
              <w:right w:val="single" w:sz="4" w:space="0" w:color="auto"/>
            </w:tcBorders>
            <w:shd w:val="clear" w:color="auto" w:fill="FBE4D5" w:themeFill="accent2" w:themeFillTint="33"/>
            <w:hideMark/>
          </w:tcPr>
          <w:p w14:paraId="60CEE244" w14:textId="77777777" w:rsidR="00D01EDB" w:rsidRPr="002109AF" w:rsidRDefault="00D01EDB" w:rsidP="00D01EDB">
            <w:pPr>
              <w:spacing w:before="80" w:after="0" w:line="240" w:lineRule="auto"/>
              <w:rPr>
                <w:rFonts w:eastAsia="Times New Roman" w:cs="Arial"/>
                <w:color w:val="000000"/>
                <w:sz w:val="18"/>
                <w:szCs w:val="18"/>
                <w:lang w:eastAsia="de-DE"/>
              </w:rPr>
            </w:pPr>
            <w:r w:rsidRPr="00B24440">
              <w:rPr>
                <w:rFonts w:eastAsia="Times New Roman" w:cs="Arial"/>
                <w:color w:val="000000"/>
                <w:sz w:val="18"/>
                <w:szCs w:val="18"/>
                <w:lang w:eastAsia="de-DE"/>
              </w:rPr>
              <w:t>Mit einem Klimaaktionsplan wollen wir entsprechende Vorgaben für die gemeindeeigene Infrastruktur schaffen. Bürgerenergieparks sind zu begrüßen und zu unterstützen. Wir sehen zudem ein Potential für den Ausbau der Photovoltaik im Umfeld von z.B. Schallschutzmaßnahmen (Wälle</w:t>
            </w:r>
            <w:r>
              <w:rPr>
                <w:rFonts w:eastAsia="Times New Roman" w:cs="Arial"/>
                <w:color w:val="000000"/>
                <w:sz w:val="18"/>
                <w:szCs w:val="18"/>
                <w:lang w:eastAsia="de-DE"/>
              </w:rPr>
              <w:t xml:space="preserve"> / </w:t>
            </w:r>
            <w:r w:rsidRPr="00B24440">
              <w:rPr>
                <w:rFonts w:eastAsia="Times New Roman" w:cs="Arial"/>
                <w:color w:val="000000"/>
                <w:sz w:val="18"/>
                <w:szCs w:val="18"/>
                <w:lang w:eastAsia="de-DE"/>
              </w:rPr>
              <w:t>Schallschutzwände). Wir fordern bei Windparks eine Umsatzbeteiligung für Kommunen, um die Akzeptanz zu fördern. Diese Beteiligung könnte direkt in Klimaschutzprojekte im Ort fließen.</w:t>
            </w:r>
          </w:p>
        </w:tc>
        <w:tc>
          <w:tcPr>
            <w:tcW w:w="3972" w:type="dxa"/>
            <w:tcBorders>
              <w:top w:val="single" w:sz="4" w:space="0" w:color="auto"/>
              <w:left w:val="nil"/>
              <w:bottom w:val="single" w:sz="4" w:space="0" w:color="auto"/>
              <w:right w:val="single" w:sz="4" w:space="0" w:color="auto"/>
            </w:tcBorders>
            <w:shd w:val="clear" w:color="auto" w:fill="E2EFD9" w:themeFill="accent6" w:themeFillTint="33"/>
          </w:tcPr>
          <w:p w14:paraId="268C663D" w14:textId="6DD3132C" w:rsidR="009E1380" w:rsidRPr="009E1380" w:rsidRDefault="009E1380" w:rsidP="009E1380">
            <w:pPr>
              <w:spacing w:before="80" w:after="0" w:line="240" w:lineRule="auto"/>
              <w:rPr>
                <w:sz w:val="18"/>
                <w:szCs w:val="18"/>
              </w:rPr>
            </w:pPr>
            <w:r w:rsidRPr="009E1380">
              <w:rPr>
                <w:sz w:val="18"/>
                <w:szCs w:val="18"/>
              </w:rPr>
              <w:t xml:space="preserve">Zusätzlich zu den genannten solarenergetischen Maßnahmen, fordern wir den Bürgerwindpark! Die Planung mindestens eines Windparks bis 2025 als gemeinschaftliches Eigentum in </w:t>
            </w:r>
            <w:proofErr w:type="spellStart"/>
            <w:r w:rsidRPr="009E1380">
              <w:rPr>
                <w:sz w:val="18"/>
                <w:szCs w:val="18"/>
              </w:rPr>
              <w:t>Weilerswist</w:t>
            </w:r>
            <w:proofErr w:type="spellEnd"/>
            <w:r w:rsidRPr="009E1380">
              <w:rPr>
                <w:sz w:val="18"/>
                <w:szCs w:val="18"/>
              </w:rPr>
              <w:t xml:space="preserve"> – ein Teil des Gewinns soll für gemeinnützige Zwecke abgeführt werden und so den </w:t>
            </w:r>
            <w:proofErr w:type="spellStart"/>
            <w:r w:rsidRPr="009E1380">
              <w:rPr>
                <w:sz w:val="18"/>
                <w:szCs w:val="18"/>
              </w:rPr>
              <w:t>Weilerswister</w:t>
            </w:r>
            <w:proofErr w:type="spellEnd"/>
            <w:r w:rsidRPr="009E1380">
              <w:rPr>
                <w:sz w:val="18"/>
                <w:szCs w:val="18"/>
              </w:rPr>
              <w:t>*innen direkt zugutekommen. Wichtig wird es in den kommenden Jahren in jedem Fall die bestehenden Windräder zu ersetzen (Ablauf der 20 jährigen Nutzungsfrist in 2023)</w:t>
            </w:r>
            <w:proofErr w:type="gramStart"/>
            <w:r w:rsidRPr="009E1380">
              <w:rPr>
                <w:sz w:val="18"/>
                <w:szCs w:val="18"/>
              </w:rPr>
              <w:t>.</w:t>
            </w:r>
            <w:r w:rsidR="000016F2">
              <w:rPr>
                <w:sz w:val="18"/>
                <w:szCs w:val="18"/>
              </w:rPr>
              <w:t>(</w:t>
            </w:r>
            <w:proofErr w:type="gramEnd"/>
            <w:r w:rsidR="000016F2">
              <w:rPr>
                <w:sz w:val="18"/>
                <w:szCs w:val="18"/>
              </w:rPr>
              <w:t>…)</w:t>
            </w:r>
          </w:p>
          <w:p w14:paraId="255406BF" w14:textId="77777777" w:rsidR="00D01EDB" w:rsidRPr="009E1380" w:rsidRDefault="00D01EDB" w:rsidP="000016F2">
            <w:pPr>
              <w:spacing w:before="80" w:after="0" w:line="240" w:lineRule="auto"/>
              <w:rPr>
                <w:sz w:val="18"/>
                <w:szCs w:val="18"/>
              </w:rPr>
            </w:pPr>
          </w:p>
        </w:tc>
        <w:tc>
          <w:tcPr>
            <w:tcW w:w="3972" w:type="dxa"/>
            <w:tcBorders>
              <w:top w:val="single" w:sz="4" w:space="0" w:color="auto"/>
              <w:left w:val="nil"/>
              <w:bottom w:val="single" w:sz="4" w:space="0" w:color="auto"/>
              <w:right w:val="single" w:sz="4" w:space="0" w:color="auto"/>
            </w:tcBorders>
            <w:shd w:val="clear" w:color="auto" w:fill="DEEAF6" w:themeFill="accent1" w:themeFillTint="33"/>
          </w:tcPr>
          <w:p w14:paraId="7AD7648A" w14:textId="0C0CA41A" w:rsidR="00D01EDB" w:rsidRPr="009E1380" w:rsidRDefault="009E1380" w:rsidP="00126AF8">
            <w:pPr>
              <w:spacing w:before="80" w:after="0" w:line="240" w:lineRule="auto"/>
              <w:rPr>
                <w:sz w:val="18"/>
                <w:szCs w:val="18"/>
              </w:rPr>
            </w:pPr>
            <w:r w:rsidRPr="009E1380">
              <w:rPr>
                <w:sz w:val="18"/>
                <w:szCs w:val="18"/>
              </w:rPr>
              <w:t>Die UWV sieht in Sachen Energiegewinnung einen wichtigen Baustein in der Zukunft: Ab 2023 stehen voraussichtlich die nahe Bodenheim aufgestellten Windräder zum Verkauf. Weitere werden in den Folgejahren ebenfalls veräußert. Hier wollen wir, dass eine „Bürger-Energie-Gemeinschaft" entsteht. Dies könnte beispielsweise in Form einer Genossenschaft entstehen. Bürger können mit eigenen Anteilen am Erfolg des Windrad-Betriebes finanziell profitieren und sich zeitgleich selber aktiv für eine neue Energiepolitik in unserer Gemeinde einsetzen</w:t>
            </w:r>
            <w:proofErr w:type="gramStart"/>
            <w:r w:rsidRPr="009E1380">
              <w:rPr>
                <w:sz w:val="18"/>
                <w:szCs w:val="18"/>
              </w:rPr>
              <w:t>.</w:t>
            </w:r>
            <w:r w:rsidR="00126AF8">
              <w:rPr>
                <w:sz w:val="18"/>
                <w:szCs w:val="18"/>
              </w:rPr>
              <w:t>(</w:t>
            </w:r>
            <w:proofErr w:type="gramEnd"/>
            <w:r w:rsidR="00126AF8">
              <w:rPr>
                <w:sz w:val="18"/>
                <w:szCs w:val="18"/>
              </w:rPr>
              <w:t>…)</w:t>
            </w:r>
            <w:r w:rsidRPr="009E1380">
              <w:rPr>
                <w:sz w:val="18"/>
                <w:szCs w:val="18"/>
              </w:rPr>
              <w:t xml:space="preserve"> </w:t>
            </w:r>
          </w:p>
        </w:tc>
      </w:tr>
    </w:tbl>
    <w:p w14:paraId="113FCFE7" w14:textId="77777777" w:rsidR="00006E4C" w:rsidRDefault="00E960DE" w:rsidP="00580905">
      <w:pPr>
        <w:spacing w:before="80"/>
        <w:ind w:right="491"/>
        <w:jc w:val="right"/>
      </w:pPr>
      <w:r w:rsidRPr="002336F5">
        <w:rPr>
          <w:rFonts w:ascii="Arial" w:eastAsia="Times New Roman" w:hAnsi="Arial" w:cs="Arial"/>
          <w:sz w:val="16"/>
          <w:szCs w:val="16"/>
          <w:lang w:eastAsia="de-DE"/>
        </w:rPr>
        <w:br w:type="page"/>
      </w:r>
      <w:r w:rsidR="00A85021">
        <w:rPr>
          <w:rFonts w:ascii="Arial" w:eastAsia="Times New Roman" w:hAnsi="Arial" w:cs="Arial"/>
          <w:sz w:val="16"/>
          <w:szCs w:val="16"/>
          <w:lang w:eastAsia="de-DE"/>
        </w:rPr>
        <w:lastRenderedPageBreak/>
        <w:tab/>
      </w:r>
    </w:p>
    <w:p w14:paraId="71CC8160" w14:textId="77777777" w:rsidR="00006E4C" w:rsidRDefault="00006E4C" w:rsidP="00580905">
      <w:pPr>
        <w:spacing w:before="80"/>
        <w:ind w:right="491"/>
        <w:jc w:val="right"/>
        <w:rPr>
          <w:rFonts w:ascii="inherit" w:hAnsi="inherit" w:cs="Helvetica"/>
          <w:color w:val="1C1E21"/>
          <w:sz w:val="18"/>
          <w:szCs w:val="18"/>
        </w:rPr>
      </w:pPr>
    </w:p>
    <w:p w14:paraId="7D8CF67D" w14:textId="304EC1ED" w:rsidR="00E960DE" w:rsidRDefault="00E960DE" w:rsidP="00580905">
      <w:pPr>
        <w:spacing w:before="80"/>
        <w:rPr>
          <w:rFonts w:ascii="Arial" w:eastAsia="Times New Roman" w:hAnsi="Arial" w:cs="Arial"/>
          <w:sz w:val="16"/>
          <w:szCs w:val="16"/>
          <w:lang w:eastAsia="de-DE"/>
        </w:rPr>
      </w:pPr>
    </w:p>
    <w:p w14:paraId="7C972B9C" w14:textId="77777777" w:rsidR="00955464" w:rsidRPr="007E04CB" w:rsidRDefault="00955464" w:rsidP="00580905">
      <w:pPr>
        <w:spacing w:before="80"/>
        <w:ind w:right="491"/>
        <w:jc w:val="right"/>
        <w:rPr>
          <w:rFonts w:ascii="Arial" w:eastAsia="Times New Roman" w:hAnsi="Arial" w:cs="Arial"/>
          <w:b/>
          <w:color w:val="000000"/>
          <w:sz w:val="16"/>
          <w:szCs w:val="16"/>
          <w:lang w:eastAsia="de-DE"/>
        </w:rPr>
      </w:pPr>
      <w:r>
        <w:rPr>
          <w:rFonts w:ascii="inherit" w:hAnsi="inherit" w:cs="Helvetica"/>
          <w:color w:val="1C1E21"/>
          <w:sz w:val="18"/>
          <w:szCs w:val="18"/>
        </w:rPr>
        <w:fldChar w:fldCharType="begin"/>
      </w:r>
      <w:r>
        <w:rPr>
          <w:rFonts w:ascii="inherit" w:hAnsi="inherit" w:cs="Helvetica"/>
          <w:color w:val="1C1E21"/>
          <w:sz w:val="18"/>
          <w:szCs w:val="18"/>
        </w:rPr>
        <w:instrText xml:space="preserve"> HYPERLINK "</w:instrText>
      </w:r>
    </w:p>
    <w:p w14:paraId="4E70F875" w14:textId="77777777" w:rsidR="00955464" w:rsidRDefault="00955464" w:rsidP="00580905">
      <w:pPr>
        <w:shd w:val="clear" w:color="auto" w:fill="FFFFFF"/>
        <w:spacing w:before="80" w:line="270" w:lineRule="atLeast"/>
        <w:ind w:right="491"/>
        <w:jc w:val="right"/>
        <w:rPr>
          <w:sz w:val="21"/>
          <w:szCs w:val="21"/>
        </w:rPr>
      </w:pPr>
      <w:r>
        <w:rPr>
          <w:rFonts w:ascii="inherit" w:hAnsi="inherit" w:cs="Helvetica"/>
          <w:color w:val="385898"/>
          <w:sz w:val="21"/>
          <w:szCs w:val="21"/>
          <w:u w:val="single"/>
        </w:rPr>
        <w:instrText xml:space="preserve">https://parentsforfuture.de/de/bornheim </w:instrText>
      </w:r>
      <w:r>
        <w:rPr>
          <w:noProof/>
          <w:lang w:eastAsia="de-DE"/>
        </w:rPr>
        <w:drawing>
          <wp:inline distT="0" distB="0" distL="0" distR="0" wp14:anchorId="7D550B1D" wp14:editId="42985783">
            <wp:extent cx="1733550" cy="17335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14:paraId="5EF872D9" w14:textId="77777777" w:rsidR="00955464" w:rsidRPr="00DF460D" w:rsidRDefault="00955464" w:rsidP="00580905">
      <w:pPr>
        <w:shd w:val="clear" w:color="auto" w:fill="FFFFFF"/>
        <w:spacing w:before="80"/>
        <w:ind w:right="491"/>
        <w:jc w:val="right"/>
        <w:rPr>
          <w:rStyle w:val="Hyperlink"/>
          <w:rFonts w:ascii="inherit" w:hAnsi="inherit" w:cs="Helvetica"/>
          <w:sz w:val="18"/>
          <w:szCs w:val="18"/>
        </w:rPr>
      </w:pPr>
      <w:r>
        <w:rPr>
          <w:rFonts w:ascii="inherit" w:hAnsi="inherit" w:cs="Helvetica"/>
          <w:color w:val="1C1E21"/>
          <w:sz w:val="18"/>
          <w:szCs w:val="18"/>
        </w:rPr>
        <w:instrText xml:space="preserve">" </w:instrText>
      </w:r>
      <w:r>
        <w:rPr>
          <w:rFonts w:ascii="inherit" w:hAnsi="inherit" w:cs="Helvetica"/>
          <w:color w:val="1C1E21"/>
          <w:sz w:val="18"/>
          <w:szCs w:val="18"/>
        </w:rPr>
        <w:fldChar w:fldCharType="separate"/>
      </w:r>
    </w:p>
    <w:tbl>
      <w:tblPr>
        <w:tblpPr w:leftFromText="141" w:rightFromText="141" w:vertAnchor="page" w:horzAnchor="margin" w:tblpY="3182"/>
        <w:tblW w:w="12759" w:type="dxa"/>
        <w:tblLayout w:type="fixed"/>
        <w:tblCellMar>
          <w:left w:w="70" w:type="dxa"/>
          <w:right w:w="70" w:type="dxa"/>
        </w:tblCellMar>
        <w:tblLook w:val="04A0" w:firstRow="1" w:lastRow="0" w:firstColumn="1" w:lastColumn="0" w:noHBand="0" w:noVBand="1"/>
      </w:tblPr>
      <w:tblGrid>
        <w:gridCol w:w="843"/>
        <w:gridCol w:w="3972"/>
        <w:gridCol w:w="3972"/>
        <w:gridCol w:w="3972"/>
      </w:tblGrid>
      <w:tr w:rsidR="000016F2" w:rsidRPr="008D79D7" w14:paraId="27C81C20" w14:textId="77777777" w:rsidTr="000016F2">
        <w:trPr>
          <w:trHeight w:val="285"/>
        </w:trPr>
        <w:tc>
          <w:tcPr>
            <w:tcW w:w="12759"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81FD1FF" w14:textId="77777777" w:rsidR="000016F2" w:rsidRPr="008D79D7" w:rsidRDefault="000016F2" w:rsidP="000016F2">
            <w:pPr>
              <w:spacing w:before="80"/>
              <w:rPr>
                <w:rFonts w:asciiTheme="majorHAnsi" w:eastAsia="Times New Roman" w:hAnsiTheme="majorHAnsi" w:cs="Arial"/>
                <w:b/>
                <w:color w:val="000000"/>
                <w:lang w:eastAsia="de-DE"/>
              </w:rPr>
            </w:pPr>
            <w:r w:rsidRPr="008D79D7">
              <w:rPr>
                <w:rFonts w:asciiTheme="majorHAnsi" w:eastAsia="Times New Roman" w:hAnsiTheme="majorHAnsi" w:cs="Arial"/>
                <w:b/>
                <w:color w:val="000000"/>
                <w:lang w:eastAsia="de-DE"/>
              </w:rPr>
              <w:t xml:space="preserve">Frage </w:t>
            </w:r>
            <w:r>
              <w:rPr>
                <w:rFonts w:asciiTheme="majorHAnsi" w:eastAsia="Times New Roman" w:hAnsiTheme="majorHAnsi" w:cs="Arial"/>
                <w:b/>
                <w:color w:val="000000"/>
                <w:lang w:eastAsia="de-DE"/>
              </w:rPr>
              <w:t>6</w:t>
            </w:r>
            <w:r w:rsidRPr="008D79D7">
              <w:rPr>
                <w:rFonts w:asciiTheme="majorHAnsi" w:eastAsia="Times New Roman" w:hAnsiTheme="majorHAnsi" w:cs="Arial"/>
                <w:b/>
                <w:color w:val="000000"/>
                <w:lang w:eastAsia="de-DE"/>
              </w:rPr>
              <w:t xml:space="preserve">: </w:t>
            </w:r>
            <w:r w:rsidRPr="001021FD">
              <w:rPr>
                <w:rFonts w:ascii="Arial" w:hAnsi="Arial" w:cs="Arial"/>
                <w:sz w:val="28"/>
                <w:szCs w:val="28"/>
              </w:rPr>
              <w:t xml:space="preserve"> </w:t>
            </w:r>
            <w:r w:rsidRPr="00E5757E">
              <w:rPr>
                <w:rFonts w:asciiTheme="majorHAnsi" w:hAnsiTheme="majorHAnsi" w:cstheme="majorHAnsi"/>
                <w:b/>
                <w:bCs/>
              </w:rPr>
              <w:t>Setzen Sie sich für ein flächendeckendes Tempo 30 innerorts ein? Wenn nein, warum nicht?</w:t>
            </w:r>
          </w:p>
        </w:tc>
      </w:tr>
      <w:tr w:rsidR="000016F2" w:rsidRPr="008D79D7" w14:paraId="7DF41BAE" w14:textId="77777777" w:rsidTr="000016F2">
        <w:trPr>
          <w:trHeight w:val="285"/>
        </w:trPr>
        <w:tc>
          <w:tcPr>
            <w:tcW w:w="843"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42EBAE19" w14:textId="77777777" w:rsidR="000016F2" w:rsidRPr="008D79D7" w:rsidRDefault="000016F2" w:rsidP="000016F2">
            <w:pPr>
              <w:spacing w:before="80" w:after="0" w:line="240" w:lineRule="auto"/>
              <w:jc w:val="center"/>
              <w:rPr>
                <w:rFonts w:eastAsia="Times New Roman" w:cs="Arial"/>
                <w:color w:val="000000"/>
                <w:sz w:val="18"/>
                <w:szCs w:val="18"/>
                <w:lang w:eastAsia="de-DE"/>
              </w:rPr>
            </w:pPr>
            <w:r>
              <w:rPr>
                <w:rFonts w:eastAsia="Times New Roman" w:cs="Arial"/>
                <w:b/>
                <w:bCs/>
                <w:color w:val="000000"/>
                <w:sz w:val="18"/>
                <w:szCs w:val="18"/>
                <w:lang w:eastAsia="de-DE"/>
              </w:rPr>
              <w:t>Fraktion</w:t>
            </w:r>
          </w:p>
        </w:tc>
        <w:tc>
          <w:tcPr>
            <w:tcW w:w="3972"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6682D0F1" w14:textId="77777777" w:rsidR="000016F2" w:rsidRPr="008D79D7" w:rsidRDefault="000016F2" w:rsidP="000016F2">
            <w:pPr>
              <w:spacing w:before="80" w:after="0" w:line="240" w:lineRule="auto"/>
              <w:jc w:val="center"/>
              <w:rPr>
                <w:rFonts w:eastAsia="Times New Roman" w:cs="Arial"/>
                <w:b/>
                <w:bCs/>
                <w:color w:val="000000"/>
                <w:sz w:val="18"/>
                <w:szCs w:val="18"/>
                <w:lang w:eastAsia="de-DE"/>
              </w:rPr>
            </w:pPr>
            <w:r w:rsidRPr="008D79D7">
              <w:rPr>
                <w:rFonts w:eastAsia="Times New Roman" w:cs="Arial"/>
                <w:b/>
                <w:bCs/>
                <w:color w:val="000000"/>
                <w:sz w:val="18"/>
                <w:szCs w:val="18"/>
                <w:lang w:eastAsia="de-DE"/>
              </w:rPr>
              <w:t>SPD</w:t>
            </w:r>
          </w:p>
        </w:tc>
        <w:tc>
          <w:tcPr>
            <w:tcW w:w="3972" w:type="dxa"/>
            <w:tcBorders>
              <w:top w:val="single" w:sz="4" w:space="0" w:color="auto"/>
              <w:left w:val="nil"/>
              <w:bottom w:val="single" w:sz="4" w:space="0" w:color="auto"/>
              <w:right w:val="single" w:sz="4" w:space="0" w:color="auto"/>
            </w:tcBorders>
            <w:shd w:val="clear" w:color="auto" w:fill="AEAAAA" w:themeFill="background2" w:themeFillShade="BF"/>
          </w:tcPr>
          <w:p w14:paraId="4396A1EA" w14:textId="77777777" w:rsidR="000016F2" w:rsidRPr="008D79D7" w:rsidRDefault="000016F2" w:rsidP="000016F2">
            <w:pPr>
              <w:spacing w:before="80" w:after="0" w:line="240" w:lineRule="auto"/>
              <w:jc w:val="center"/>
              <w:rPr>
                <w:rFonts w:eastAsia="Times New Roman" w:cs="Arial"/>
                <w:b/>
                <w:bCs/>
                <w:color w:val="000000"/>
                <w:sz w:val="18"/>
                <w:szCs w:val="18"/>
                <w:lang w:eastAsia="de-DE"/>
              </w:rPr>
            </w:pPr>
          </w:p>
        </w:tc>
        <w:tc>
          <w:tcPr>
            <w:tcW w:w="3972" w:type="dxa"/>
            <w:tcBorders>
              <w:top w:val="single" w:sz="4" w:space="0" w:color="auto"/>
              <w:left w:val="nil"/>
              <w:bottom w:val="single" w:sz="4" w:space="0" w:color="auto"/>
              <w:right w:val="single" w:sz="4" w:space="0" w:color="auto"/>
            </w:tcBorders>
            <w:shd w:val="clear" w:color="auto" w:fill="AEAAAA" w:themeFill="background2" w:themeFillShade="BF"/>
          </w:tcPr>
          <w:p w14:paraId="04CE6B39" w14:textId="77777777" w:rsidR="000016F2" w:rsidRPr="008D79D7" w:rsidRDefault="000016F2" w:rsidP="000016F2">
            <w:pPr>
              <w:spacing w:before="80" w:after="0" w:line="240" w:lineRule="auto"/>
              <w:jc w:val="center"/>
              <w:rPr>
                <w:rFonts w:eastAsia="Times New Roman" w:cs="Arial"/>
                <w:b/>
                <w:bCs/>
                <w:color w:val="000000"/>
                <w:sz w:val="18"/>
                <w:szCs w:val="18"/>
                <w:lang w:eastAsia="de-DE"/>
              </w:rPr>
            </w:pPr>
          </w:p>
        </w:tc>
      </w:tr>
      <w:tr w:rsidR="000016F2" w:rsidRPr="008D79D7" w14:paraId="597D8EE8" w14:textId="77777777" w:rsidTr="000016F2">
        <w:trPr>
          <w:trHeight w:val="1220"/>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6E856" w14:textId="77777777" w:rsidR="000016F2" w:rsidRPr="008D79D7" w:rsidRDefault="000016F2" w:rsidP="000016F2">
            <w:pPr>
              <w:spacing w:before="80" w:after="0" w:line="240" w:lineRule="auto"/>
              <w:rPr>
                <w:rFonts w:eastAsia="Times New Roman" w:cs="Arial"/>
                <w:color w:val="000000"/>
                <w:sz w:val="18"/>
                <w:szCs w:val="18"/>
                <w:lang w:eastAsia="de-DE"/>
              </w:rPr>
            </w:pPr>
          </w:p>
        </w:tc>
        <w:tc>
          <w:tcPr>
            <w:tcW w:w="3972" w:type="dxa"/>
            <w:tcBorders>
              <w:top w:val="single" w:sz="4" w:space="0" w:color="auto"/>
              <w:left w:val="nil"/>
              <w:bottom w:val="single" w:sz="4" w:space="0" w:color="auto"/>
              <w:right w:val="single" w:sz="4" w:space="0" w:color="auto"/>
            </w:tcBorders>
            <w:shd w:val="clear" w:color="auto" w:fill="FBE4D5" w:themeFill="accent2" w:themeFillTint="33"/>
            <w:hideMark/>
          </w:tcPr>
          <w:p w14:paraId="079BE41E" w14:textId="77777777" w:rsidR="000016F2" w:rsidRPr="002109AF" w:rsidRDefault="000016F2" w:rsidP="000016F2">
            <w:pPr>
              <w:spacing w:before="80"/>
              <w:rPr>
                <w:rFonts w:eastAsia="Times New Roman" w:cs="Arial"/>
                <w:color w:val="000000"/>
                <w:sz w:val="18"/>
                <w:szCs w:val="18"/>
                <w:lang w:eastAsia="de-DE"/>
              </w:rPr>
            </w:pPr>
            <w:r w:rsidRPr="00B24440">
              <w:rPr>
                <w:sz w:val="18"/>
                <w:szCs w:val="18"/>
              </w:rPr>
              <w:t>Tempo 30 in Wohngebieten und im Umfeld von öffentlichen Einrichtungen für Kinder und Senioren</w:t>
            </w:r>
            <w:r>
              <w:rPr>
                <w:sz w:val="18"/>
                <w:szCs w:val="18"/>
              </w:rPr>
              <w:t xml:space="preserve">. </w:t>
            </w:r>
            <w:r w:rsidRPr="00B24440">
              <w:rPr>
                <w:sz w:val="18"/>
                <w:szCs w:val="18"/>
              </w:rPr>
              <w:t>Zu berücksichtigen ist jedoch, dass die Gemeinde keinen direkten Einfluss auf die Ausweisung von Geschwindigkeitsbeschränkungen auf Landes- oder Kreisstraßen hat. Dies wird erst möglich sein, wenn wir den Durchgangsverkehr aus den Ortsteilen fernhalten können. Dafür sind Umgehungen notwendig, die es dann möglich machen werden, den innerörtlichen vielfältig Straßenraum aufzuwerten.</w:t>
            </w:r>
          </w:p>
        </w:tc>
        <w:tc>
          <w:tcPr>
            <w:tcW w:w="3972" w:type="dxa"/>
            <w:tcBorders>
              <w:top w:val="single" w:sz="4" w:space="0" w:color="auto"/>
              <w:left w:val="nil"/>
              <w:bottom w:val="single" w:sz="4" w:space="0" w:color="auto"/>
              <w:right w:val="single" w:sz="4" w:space="0" w:color="auto"/>
            </w:tcBorders>
            <w:shd w:val="clear" w:color="auto" w:fill="E2EFD9" w:themeFill="accent6" w:themeFillTint="33"/>
          </w:tcPr>
          <w:p w14:paraId="028B0135" w14:textId="0F4F0FA4" w:rsidR="000016F2" w:rsidRPr="009E1380" w:rsidRDefault="000016F2" w:rsidP="000016F2">
            <w:pPr>
              <w:spacing w:before="80" w:after="0" w:line="240" w:lineRule="auto"/>
              <w:rPr>
                <w:sz w:val="18"/>
                <w:szCs w:val="18"/>
              </w:rPr>
            </w:pPr>
            <w:r w:rsidRPr="009E1380">
              <w:rPr>
                <w:sz w:val="18"/>
                <w:szCs w:val="18"/>
              </w:rPr>
              <w:t xml:space="preserve">Ein ganz klares Ja! Wir gehen einen Schritt weiter und fordern die Verkehrsberuhigung so vieler Straßen wie möglich – insbesondere in den Wohngebieten sollen Straßen zu Spiel- oder Fahrradstraßen umgestaltet werden. Es geht um die Sicherheit unserer Kinder! Zusätzlich fordern wir eine Beschränkung der Durchfahrt der Ortskerne für Güterverkehr, der oft nur deshalb durch </w:t>
            </w:r>
            <w:proofErr w:type="spellStart"/>
            <w:r w:rsidRPr="009E1380">
              <w:rPr>
                <w:sz w:val="18"/>
                <w:szCs w:val="18"/>
              </w:rPr>
              <w:t>Müggenhausen</w:t>
            </w:r>
            <w:proofErr w:type="spellEnd"/>
            <w:r w:rsidRPr="009E1380">
              <w:rPr>
                <w:sz w:val="18"/>
                <w:szCs w:val="18"/>
              </w:rPr>
              <w:t>, Schwarzmaar und Metternich fließt, um Mautgebühr zu sparen</w:t>
            </w:r>
            <w:proofErr w:type="gramStart"/>
            <w:r w:rsidRPr="009E1380">
              <w:rPr>
                <w:sz w:val="18"/>
                <w:szCs w:val="18"/>
              </w:rPr>
              <w:t>.</w:t>
            </w:r>
            <w:proofErr w:type="gramEnd"/>
            <w:r w:rsidR="00126AF8">
              <w:rPr>
                <w:sz w:val="18"/>
                <w:szCs w:val="18"/>
              </w:rPr>
              <w:t>(…)</w:t>
            </w:r>
          </w:p>
          <w:p w14:paraId="6156E3CB" w14:textId="77777777" w:rsidR="000016F2" w:rsidRPr="00B24440" w:rsidRDefault="000016F2" w:rsidP="00126AF8">
            <w:pPr>
              <w:rPr>
                <w:sz w:val="18"/>
                <w:szCs w:val="18"/>
              </w:rPr>
            </w:pPr>
          </w:p>
        </w:tc>
        <w:tc>
          <w:tcPr>
            <w:tcW w:w="3972" w:type="dxa"/>
            <w:tcBorders>
              <w:top w:val="single" w:sz="4" w:space="0" w:color="auto"/>
              <w:left w:val="nil"/>
              <w:bottom w:val="single" w:sz="4" w:space="0" w:color="auto"/>
              <w:right w:val="single" w:sz="4" w:space="0" w:color="auto"/>
            </w:tcBorders>
            <w:shd w:val="clear" w:color="auto" w:fill="DEEAF6" w:themeFill="accent1" w:themeFillTint="33"/>
          </w:tcPr>
          <w:p w14:paraId="5D6DD47C" w14:textId="250A2D41" w:rsidR="000016F2" w:rsidRPr="00B24440" w:rsidRDefault="000016F2" w:rsidP="00126AF8">
            <w:pPr>
              <w:spacing w:before="80"/>
              <w:rPr>
                <w:sz w:val="18"/>
                <w:szCs w:val="18"/>
              </w:rPr>
            </w:pPr>
            <w:r w:rsidRPr="009E1380">
              <w:rPr>
                <w:sz w:val="18"/>
                <w:szCs w:val="18"/>
              </w:rPr>
              <w:t xml:space="preserve">Die UWV sieht durchaus Optimierungspotential hinsichtlich Geschwindigkeitsregelungen. Der Einfluss des zu wählenden Gemeinderates kann sich aus rechtlichen Gründen jedoch nur auf Straßen beziehen, bei denen die Gemeinde </w:t>
            </w:r>
            <w:proofErr w:type="spellStart"/>
            <w:r w:rsidRPr="009E1380">
              <w:rPr>
                <w:sz w:val="18"/>
                <w:szCs w:val="18"/>
              </w:rPr>
              <w:t>Weilerswist</w:t>
            </w:r>
            <w:proofErr w:type="spellEnd"/>
            <w:r w:rsidRPr="009E1380">
              <w:rPr>
                <w:sz w:val="18"/>
                <w:szCs w:val="18"/>
              </w:rPr>
              <w:t xml:space="preserve"> auch sog. Straßenbaulastträger ist. Hier gilt es unter anderem auch die bestehenden Geschwindigkeitsregelungen kritisch zu hinterfragen. Dies muss nicht zwangsläufig in flächendeckende Tempo 30-Zonen enden</w:t>
            </w:r>
            <w:proofErr w:type="gramStart"/>
            <w:r w:rsidRPr="009E1380">
              <w:rPr>
                <w:sz w:val="18"/>
                <w:szCs w:val="18"/>
              </w:rPr>
              <w:t>.</w:t>
            </w:r>
            <w:proofErr w:type="gramEnd"/>
            <w:r w:rsidR="00126AF8">
              <w:rPr>
                <w:sz w:val="18"/>
                <w:szCs w:val="18"/>
              </w:rPr>
              <w:t>(…)</w:t>
            </w:r>
            <w:r w:rsidR="00126AF8">
              <w:rPr>
                <w:sz w:val="18"/>
                <w:szCs w:val="18"/>
              </w:rPr>
              <w:br/>
            </w:r>
            <w:r w:rsidRPr="009E1380">
              <w:rPr>
                <w:sz w:val="18"/>
                <w:szCs w:val="18"/>
              </w:rPr>
              <w:t xml:space="preserve"> </w:t>
            </w:r>
          </w:p>
        </w:tc>
      </w:tr>
    </w:tbl>
    <w:p w14:paraId="7C5AE092" w14:textId="56EA2B5C" w:rsidR="00955464" w:rsidRPr="00DF460D" w:rsidRDefault="00955464" w:rsidP="00580905">
      <w:pPr>
        <w:shd w:val="clear" w:color="auto" w:fill="FFFFFF"/>
        <w:spacing w:before="80" w:line="270" w:lineRule="atLeast"/>
        <w:ind w:right="491"/>
        <w:jc w:val="right"/>
        <w:rPr>
          <w:rStyle w:val="Hyperlink"/>
          <w:sz w:val="21"/>
          <w:szCs w:val="21"/>
        </w:rPr>
      </w:pPr>
    </w:p>
    <w:p w14:paraId="6BCBAEBC" w14:textId="7C8829AE" w:rsidR="00E960DE" w:rsidRDefault="00955464" w:rsidP="00580905">
      <w:pPr>
        <w:spacing w:before="80"/>
        <w:rPr>
          <w:rFonts w:ascii="Arial" w:eastAsia="Times New Roman" w:hAnsi="Arial" w:cs="Arial"/>
          <w:sz w:val="16"/>
          <w:szCs w:val="16"/>
          <w:lang w:eastAsia="de-DE"/>
        </w:rPr>
      </w:pPr>
      <w:r>
        <w:rPr>
          <w:rFonts w:ascii="inherit" w:hAnsi="inherit" w:cs="Helvetica"/>
          <w:color w:val="1C1E21"/>
          <w:sz w:val="18"/>
          <w:szCs w:val="18"/>
        </w:rPr>
        <w:fldChar w:fldCharType="end"/>
      </w:r>
    </w:p>
    <w:p w14:paraId="2DAE035E" w14:textId="0FC4BC9A" w:rsidR="00E960DE" w:rsidRDefault="00E960DE" w:rsidP="00580905">
      <w:pPr>
        <w:tabs>
          <w:tab w:val="left" w:pos="1290"/>
        </w:tabs>
        <w:spacing w:before="80"/>
        <w:rPr>
          <w:rFonts w:ascii="Arial" w:eastAsia="Times New Roman" w:hAnsi="Arial" w:cs="Arial"/>
          <w:sz w:val="16"/>
          <w:szCs w:val="16"/>
          <w:lang w:eastAsia="de-DE"/>
        </w:rPr>
      </w:pPr>
    </w:p>
    <w:p w14:paraId="0E2BBA0F" w14:textId="77777777" w:rsidR="00955464" w:rsidRDefault="00955464" w:rsidP="00580905">
      <w:pPr>
        <w:spacing w:before="80"/>
        <w:rPr>
          <w:rFonts w:ascii="Arial" w:eastAsia="Times New Roman" w:hAnsi="Arial" w:cs="Arial"/>
          <w:sz w:val="16"/>
          <w:szCs w:val="16"/>
          <w:lang w:eastAsia="de-DE"/>
        </w:rPr>
      </w:pPr>
    </w:p>
    <w:p w14:paraId="08797B41" w14:textId="7552508C" w:rsidR="00955464" w:rsidRDefault="00955464" w:rsidP="00580905">
      <w:pPr>
        <w:spacing w:before="80"/>
        <w:rPr>
          <w:rFonts w:ascii="Arial" w:eastAsia="Times New Roman" w:hAnsi="Arial" w:cs="Arial"/>
          <w:sz w:val="16"/>
          <w:szCs w:val="16"/>
          <w:lang w:eastAsia="de-DE"/>
        </w:rPr>
      </w:pPr>
    </w:p>
    <w:p w14:paraId="71E8F6D4" w14:textId="77777777" w:rsidR="00955464" w:rsidRDefault="00955464" w:rsidP="00580905">
      <w:pPr>
        <w:spacing w:before="80"/>
        <w:rPr>
          <w:rFonts w:ascii="Arial" w:eastAsia="Times New Roman" w:hAnsi="Arial" w:cs="Arial"/>
          <w:sz w:val="16"/>
          <w:szCs w:val="16"/>
          <w:lang w:eastAsia="de-DE"/>
        </w:rPr>
      </w:pPr>
    </w:p>
    <w:p w14:paraId="4647AEF9" w14:textId="4A9AF568" w:rsidR="00955464" w:rsidRDefault="00955464" w:rsidP="00580905">
      <w:pPr>
        <w:spacing w:before="80"/>
        <w:rPr>
          <w:rFonts w:ascii="Arial" w:eastAsia="Times New Roman" w:hAnsi="Arial" w:cs="Arial"/>
          <w:sz w:val="16"/>
          <w:szCs w:val="16"/>
          <w:lang w:eastAsia="de-DE"/>
        </w:rPr>
      </w:pPr>
    </w:p>
    <w:p w14:paraId="4DA6AE0E" w14:textId="02E6B143" w:rsidR="00E960DE" w:rsidRDefault="00E960DE" w:rsidP="00580905">
      <w:pPr>
        <w:tabs>
          <w:tab w:val="left" w:pos="1290"/>
        </w:tabs>
        <w:spacing w:before="80"/>
        <w:rPr>
          <w:rFonts w:ascii="Arial" w:eastAsia="Times New Roman" w:hAnsi="Arial" w:cs="Arial"/>
          <w:sz w:val="16"/>
          <w:szCs w:val="16"/>
          <w:lang w:eastAsia="de-DE"/>
        </w:rPr>
      </w:pPr>
    </w:p>
    <w:tbl>
      <w:tblPr>
        <w:tblpPr w:leftFromText="141" w:rightFromText="141" w:vertAnchor="page" w:horzAnchor="margin" w:tblpY="2821"/>
        <w:tblW w:w="12753" w:type="dxa"/>
        <w:tblLayout w:type="fixed"/>
        <w:tblCellMar>
          <w:left w:w="70" w:type="dxa"/>
          <w:right w:w="70" w:type="dxa"/>
        </w:tblCellMar>
        <w:tblLook w:val="04A0" w:firstRow="1" w:lastRow="0" w:firstColumn="1" w:lastColumn="0" w:noHBand="0" w:noVBand="1"/>
      </w:tblPr>
      <w:tblGrid>
        <w:gridCol w:w="843"/>
        <w:gridCol w:w="3971"/>
        <w:gridCol w:w="3970"/>
        <w:gridCol w:w="3969"/>
      </w:tblGrid>
      <w:tr w:rsidR="00D01EDB" w:rsidRPr="008D79D7" w14:paraId="1AFF1937" w14:textId="65254E14" w:rsidTr="009E1380">
        <w:trPr>
          <w:trHeight w:val="285"/>
        </w:trPr>
        <w:tc>
          <w:tcPr>
            <w:tcW w:w="12753"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33137A5" w14:textId="21792B5D" w:rsidR="00D01EDB" w:rsidRPr="008D79D7" w:rsidRDefault="00D01EDB" w:rsidP="00580905">
            <w:pPr>
              <w:spacing w:before="80"/>
              <w:rPr>
                <w:rFonts w:asciiTheme="majorHAnsi" w:eastAsia="Times New Roman" w:hAnsiTheme="majorHAnsi" w:cs="Arial"/>
                <w:b/>
                <w:color w:val="000000"/>
                <w:lang w:eastAsia="de-DE"/>
              </w:rPr>
            </w:pPr>
            <w:r w:rsidRPr="008D79D7">
              <w:rPr>
                <w:rFonts w:asciiTheme="majorHAnsi" w:eastAsia="Times New Roman" w:hAnsiTheme="majorHAnsi" w:cs="Arial"/>
                <w:b/>
                <w:color w:val="000000"/>
                <w:lang w:eastAsia="de-DE"/>
              </w:rPr>
              <w:lastRenderedPageBreak/>
              <w:t xml:space="preserve">Frage </w:t>
            </w:r>
            <w:r>
              <w:rPr>
                <w:rFonts w:asciiTheme="majorHAnsi" w:eastAsia="Times New Roman" w:hAnsiTheme="majorHAnsi" w:cs="Arial"/>
                <w:b/>
                <w:color w:val="000000"/>
                <w:lang w:eastAsia="de-DE"/>
              </w:rPr>
              <w:t>7</w:t>
            </w:r>
            <w:r w:rsidRPr="008D79D7">
              <w:rPr>
                <w:rFonts w:asciiTheme="majorHAnsi" w:eastAsia="Times New Roman" w:hAnsiTheme="majorHAnsi" w:cs="Arial"/>
                <w:b/>
                <w:color w:val="000000"/>
                <w:lang w:eastAsia="de-DE"/>
              </w:rPr>
              <w:t xml:space="preserve">: </w:t>
            </w:r>
            <w:r w:rsidRPr="001021FD">
              <w:rPr>
                <w:rFonts w:ascii="Arial" w:hAnsi="Arial" w:cs="Arial"/>
                <w:sz w:val="28"/>
                <w:szCs w:val="28"/>
              </w:rPr>
              <w:t xml:space="preserve"> </w:t>
            </w:r>
            <w:r w:rsidRPr="00F95E6B">
              <w:rPr>
                <w:rFonts w:asciiTheme="majorHAnsi" w:hAnsiTheme="majorHAnsi" w:cstheme="majorHAnsi"/>
                <w:b/>
                <w:bCs/>
              </w:rPr>
              <w:t xml:space="preserve">Welche Maßnahmen unterstützen Sie, damit Schulen, Kindergärten, aber auch die Bürger*innen in </w:t>
            </w:r>
            <w:r>
              <w:rPr>
                <w:rFonts w:asciiTheme="majorHAnsi" w:hAnsiTheme="majorHAnsi" w:cstheme="majorHAnsi"/>
                <w:b/>
                <w:bCs/>
              </w:rPr>
              <w:t>Weilerswist</w:t>
            </w:r>
            <w:r w:rsidRPr="00F95E6B">
              <w:rPr>
                <w:rFonts w:asciiTheme="majorHAnsi" w:hAnsiTheme="majorHAnsi" w:cstheme="majorHAnsi"/>
                <w:b/>
                <w:bCs/>
              </w:rPr>
              <w:t xml:space="preserve"> klimafreundliche Produkte verwenden? Und welche Maßnahmen werden Sie darüber hinaus ergreifen, damit das Bewusstsein für die Klimakrise an Schulen, Kindergärten und bei den Bürgern gestärkt wird?</w:t>
            </w:r>
          </w:p>
        </w:tc>
      </w:tr>
      <w:tr w:rsidR="00D01EDB" w:rsidRPr="008D79D7" w14:paraId="1B15673C" w14:textId="7230A1BC" w:rsidTr="009E1380">
        <w:trPr>
          <w:trHeight w:val="285"/>
        </w:trPr>
        <w:tc>
          <w:tcPr>
            <w:tcW w:w="843"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47771B5C" w14:textId="77777777" w:rsidR="00D01EDB" w:rsidRPr="008D79D7" w:rsidRDefault="00D01EDB" w:rsidP="00580905">
            <w:pPr>
              <w:spacing w:before="80" w:after="0" w:line="240" w:lineRule="auto"/>
              <w:jc w:val="center"/>
              <w:rPr>
                <w:rFonts w:eastAsia="Times New Roman" w:cs="Arial"/>
                <w:color w:val="000000"/>
                <w:sz w:val="18"/>
                <w:szCs w:val="18"/>
                <w:lang w:eastAsia="de-DE"/>
              </w:rPr>
            </w:pPr>
            <w:r>
              <w:rPr>
                <w:rFonts w:eastAsia="Times New Roman" w:cs="Arial"/>
                <w:b/>
                <w:bCs/>
                <w:color w:val="000000"/>
                <w:sz w:val="18"/>
                <w:szCs w:val="18"/>
                <w:lang w:eastAsia="de-DE"/>
              </w:rPr>
              <w:t>Fraktion</w:t>
            </w:r>
          </w:p>
        </w:tc>
        <w:tc>
          <w:tcPr>
            <w:tcW w:w="3971"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3F618418" w14:textId="77777777" w:rsidR="00D01EDB" w:rsidRPr="008D79D7" w:rsidRDefault="00D01EDB" w:rsidP="00580905">
            <w:pPr>
              <w:spacing w:before="80" w:after="0" w:line="240" w:lineRule="auto"/>
              <w:jc w:val="center"/>
              <w:rPr>
                <w:rFonts w:eastAsia="Times New Roman" w:cs="Arial"/>
                <w:b/>
                <w:bCs/>
                <w:color w:val="000000"/>
                <w:sz w:val="18"/>
                <w:szCs w:val="18"/>
                <w:lang w:eastAsia="de-DE"/>
              </w:rPr>
            </w:pPr>
            <w:r w:rsidRPr="008D79D7">
              <w:rPr>
                <w:rFonts w:eastAsia="Times New Roman" w:cs="Arial"/>
                <w:b/>
                <w:bCs/>
                <w:color w:val="000000"/>
                <w:sz w:val="18"/>
                <w:szCs w:val="18"/>
                <w:lang w:eastAsia="de-DE"/>
              </w:rPr>
              <w:t>SPD</w:t>
            </w:r>
          </w:p>
        </w:tc>
        <w:tc>
          <w:tcPr>
            <w:tcW w:w="3970" w:type="dxa"/>
            <w:tcBorders>
              <w:top w:val="single" w:sz="4" w:space="0" w:color="auto"/>
              <w:left w:val="nil"/>
              <w:bottom w:val="single" w:sz="4" w:space="0" w:color="auto"/>
              <w:right w:val="single" w:sz="4" w:space="0" w:color="auto"/>
            </w:tcBorders>
            <w:shd w:val="clear" w:color="auto" w:fill="AEAAAA" w:themeFill="background2" w:themeFillShade="BF"/>
          </w:tcPr>
          <w:p w14:paraId="762FAB9A" w14:textId="40814D47" w:rsidR="00D01EDB" w:rsidRPr="008D79D7" w:rsidRDefault="00D01EDB" w:rsidP="00580905">
            <w:pPr>
              <w:spacing w:before="80" w:after="0" w:line="240" w:lineRule="auto"/>
              <w:jc w:val="center"/>
              <w:rPr>
                <w:rFonts w:eastAsia="Times New Roman" w:cs="Arial"/>
                <w:b/>
                <w:bCs/>
                <w:color w:val="000000"/>
                <w:sz w:val="18"/>
                <w:szCs w:val="18"/>
                <w:lang w:eastAsia="de-DE"/>
              </w:rPr>
            </w:pPr>
            <w:r>
              <w:rPr>
                <w:rFonts w:eastAsia="Times New Roman" w:cs="Arial"/>
                <w:b/>
                <w:bCs/>
                <w:color w:val="000000"/>
                <w:sz w:val="18"/>
                <w:szCs w:val="18"/>
                <w:lang w:eastAsia="de-DE"/>
              </w:rPr>
              <w:t>Grüne</w:t>
            </w:r>
          </w:p>
        </w:tc>
        <w:tc>
          <w:tcPr>
            <w:tcW w:w="3969" w:type="dxa"/>
            <w:tcBorders>
              <w:top w:val="single" w:sz="4" w:space="0" w:color="auto"/>
              <w:left w:val="nil"/>
              <w:bottom w:val="single" w:sz="4" w:space="0" w:color="auto"/>
              <w:right w:val="single" w:sz="4" w:space="0" w:color="auto"/>
            </w:tcBorders>
            <w:shd w:val="clear" w:color="auto" w:fill="AEAAAA" w:themeFill="background2" w:themeFillShade="BF"/>
          </w:tcPr>
          <w:p w14:paraId="4EB99F9C" w14:textId="3B7E6300" w:rsidR="00D01EDB" w:rsidRPr="008D79D7" w:rsidRDefault="00D01EDB" w:rsidP="00580905">
            <w:pPr>
              <w:spacing w:before="80" w:after="0" w:line="240" w:lineRule="auto"/>
              <w:jc w:val="center"/>
              <w:rPr>
                <w:rFonts w:eastAsia="Times New Roman" w:cs="Arial"/>
                <w:b/>
                <w:bCs/>
                <w:color w:val="000000"/>
                <w:sz w:val="18"/>
                <w:szCs w:val="18"/>
                <w:lang w:eastAsia="de-DE"/>
              </w:rPr>
            </w:pPr>
            <w:r>
              <w:rPr>
                <w:rFonts w:eastAsia="Times New Roman" w:cs="Arial"/>
                <w:b/>
                <w:bCs/>
                <w:color w:val="000000"/>
                <w:sz w:val="18"/>
                <w:szCs w:val="18"/>
                <w:lang w:eastAsia="de-DE"/>
              </w:rPr>
              <w:t>UWV</w:t>
            </w:r>
          </w:p>
        </w:tc>
      </w:tr>
      <w:tr w:rsidR="00D01EDB" w:rsidRPr="008D79D7" w14:paraId="6F43C637" w14:textId="422CF651" w:rsidTr="009E1380">
        <w:trPr>
          <w:trHeight w:val="1487"/>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62C76" w14:textId="77777777" w:rsidR="00D01EDB" w:rsidRPr="008D79D7" w:rsidRDefault="00D01EDB" w:rsidP="00580905">
            <w:pPr>
              <w:spacing w:before="80" w:after="0" w:line="240" w:lineRule="auto"/>
              <w:rPr>
                <w:rFonts w:eastAsia="Times New Roman" w:cs="Arial"/>
                <w:color w:val="000000"/>
                <w:sz w:val="18"/>
                <w:szCs w:val="18"/>
                <w:lang w:eastAsia="de-DE"/>
              </w:rPr>
            </w:pPr>
          </w:p>
        </w:tc>
        <w:tc>
          <w:tcPr>
            <w:tcW w:w="3971" w:type="dxa"/>
            <w:tcBorders>
              <w:top w:val="single" w:sz="4" w:space="0" w:color="auto"/>
              <w:left w:val="nil"/>
              <w:bottom w:val="single" w:sz="4" w:space="0" w:color="auto"/>
              <w:right w:val="single" w:sz="4" w:space="0" w:color="auto"/>
            </w:tcBorders>
            <w:shd w:val="clear" w:color="auto" w:fill="FBE4D5" w:themeFill="accent2" w:themeFillTint="33"/>
            <w:hideMark/>
          </w:tcPr>
          <w:p w14:paraId="16845F2C" w14:textId="77777777" w:rsidR="00D01EDB" w:rsidRPr="002109AF" w:rsidRDefault="00D01EDB" w:rsidP="00580905">
            <w:pPr>
              <w:spacing w:before="80"/>
              <w:rPr>
                <w:rFonts w:eastAsia="Times New Roman" w:cs="Arial"/>
                <w:color w:val="000000"/>
                <w:sz w:val="18"/>
                <w:szCs w:val="18"/>
                <w:lang w:eastAsia="de-DE"/>
              </w:rPr>
            </w:pPr>
            <w:r w:rsidRPr="00B24440">
              <w:rPr>
                <w:sz w:val="18"/>
                <w:szCs w:val="18"/>
              </w:rPr>
              <w:t>Mit dem Klimaaktionsplan können bei gemeindeeigenen Einrichtungen auch hier Maßnahmen getroffen werden. Wir stehen Gespräche über weitere Maßnahmen und Initiativen offen gegenüber. Die öffentliche Debatte über den Klimawandel zeigt in unseren Augen bereits Wirkung. Es entstehen Initiativen aus der Mitte der Gesellschaft, die punktuell für Verbesserungen sorgen wollen. Die Bekämpfung des Klimawandels ist eine gesamtgesellschaftliche Aufgabe, die auf allen Ebenen angepackt werden muss.</w:t>
            </w:r>
          </w:p>
        </w:tc>
        <w:tc>
          <w:tcPr>
            <w:tcW w:w="3970" w:type="dxa"/>
            <w:tcBorders>
              <w:top w:val="single" w:sz="4" w:space="0" w:color="auto"/>
              <w:left w:val="nil"/>
              <w:bottom w:val="single" w:sz="4" w:space="0" w:color="auto"/>
              <w:right w:val="single" w:sz="4" w:space="0" w:color="auto"/>
            </w:tcBorders>
            <w:shd w:val="clear" w:color="auto" w:fill="E2EFD9" w:themeFill="accent6" w:themeFillTint="33"/>
          </w:tcPr>
          <w:p w14:paraId="18F3919D" w14:textId="77777777" w:rsidR="009E1380" w:rsidRPr="009E1380" w:rsidRDefault="009E1380" w:rsidP="009E1380">
            <w:pPr>
              <w:spacing w:before="80" w:after="0" w:line="240" w:lineRule="auto"/>
              <w:rPr>
                <w:sz w:val="18"/>
                <w:szCs w:val="18"/>
              </w:rPr>
            </w:pPr>
            <w:r w:rsidRPr="009E1380">
              <w:rPr>
                <w:sz w:val="18"/>
                <w:szCs w:val="18"/>
              </w:rPr>
              <w:t>Wir wollen…</w:t>
            </w:r>
          </w:p>
          <w:p w14:paraId="5325EE41" w14:textId="77777777" w:rsidR="009E1380" w:rsidRPr="009E1380" w:rsidRDefault="009E1380" w:rsidP="009E1380">
            <w:pPr>
              <w:pStyle w:val="ListParagraph"/>
              <w:numPr>
                <w:ilvl w:val="0"/>
                <w:numId w:val="2"/>
              </w:numPr>
              <w:spacing w:before="80" w:after="0" w:line="240" w:lineRule="auto"/>
              <w:rPr>
                <w:sz w:val="18"/>
                <w:szCs w:val="18"/>
              </w:rPr>
            </w:pPr>
            <w:r w:rsidRPr="009E1380">
              <w:rPr>
                <w:sz w:val="18"/>
                <w:szCs w:val="18"/>
              </w:rPr>
              <w:t>die Unterstützung von Vereinen, Initiativen und Projekten zum aktiven Naturschutz und Naturerleben für Kinder und Erwachsene.</w:t>
            </w:r>
          </w:p>
          <w:p w14:paraId="7132129F" w14:textId="77777777" w:rsidR="009E1380" w:rsidRPr="009E1380" w:rsidRDefault="009E1380" w:rsidP="009E1380">
            <w:pPr>
              <w:pStyle w:val="ListParagraph"/>
              <w:numPr>
                <w:ilvl w:val="0"/>
                <w:numId w:val="2"/>
              </w:numPr>
              <w:spacing w:before="80" w:after="0" w:line="240" w:lineRule="auto"/>
              <w:rPr>
                <w:sz w:val="18"/>
                <w:szCs w:val="18"/>
              </w:rPr>
            </w:pPr>
            <w:r w:rsidRPr="009E1380">
              <w:rPr>
                <w:sz w:val="18"/>
                <w:szCs w:val="18"/>
              </w:rPr>
              <w:t>bei durch die Gemeinde verantworteten Verpflegungsanlässen ausschließlich Produkte aus biologischer und möglichst regionaler Landwirtschaft und fairer Beschaffungsweise.</w:t>
            </w:r>
          </w:p>
          <w:p w14:paraId="5F3AA90F" w14:textId="77777777" w:rsidR="00D01EDB" w:rsidRDefault="009E1380" w:rsidP="00126AF8">
            <w:pPr>
              <w:pStyle w:val="ListParagraph"/>
              <w:numPr>
                <w:ilvl w:val="0"/>
                <w:numId w:val="2"/>
              </w:numPr>
              <w:spacing w:before="80" w:after="0" w:line="240" w:lineRule="auto"/>
              <w:rPr>
                <w:sz w:val="18"/>
                <w:szCs w:val="18"/>
              </w:rPr>
            </w:pPr>
            <w:r w:rsidRPr="009E1380">
              <w:rPr>
                <w:sz w:val="18"/>
                <w:szCs w:val="18"/>
              </w:rPr>
              <w:t>den Wochenmarkt stärken sowie die gezielte Vermarktung lokaler und regionaler landwirtschaftlicher Produkte und die Ansiedlung von nachhaltigen Unternehmen – z. B. Unverpackt-Läden</w:t>
            </w:r>
            <w:proofErr w:type="gramStart"/>
            <w:r w:rsidRPr="009E1380">
              <w:rPr>
                <w:sz w:val="18"/>
                <w:szCs w:val="18"/>
              </w:rPr>
              <w:t>.</w:t>
            </w:r>
            <w:r w:rsidR="00126AF8">
              <w:rPr>
                <w:sz w:val="18"/>
                <w:szCs w:val="18"/>
              </w:rPr>
              <w:t>(</w:t>
            </w:r>
            <w:proofErr w:type="gramEnd"/>
            <w:r w:rsidR="00126AF8">
              <w:rPr>
                <w:sz w:val="18"/>
                <w:szCs w:val="18"/>
              </w:rPr>
              <w:t>…)</w:t>
            </w:r>
          </w:p>
          <w:p w14:paraId="61D82150" w14:textId="09BAD2EE" w:rsidR="00126AF8" w:rsidRPr="00B24440" w:rsidRDefault="00126AF8" w:rsidP="00126AF8">
            <w:pPr>
              <w:pStyle w:val="ListParagraph"/>
              <w:spacing w:before="80" w:after="0" w:line="240" w:lineRule="auto"/>
              <w:rPr>
                <w:sz w:val="18"/>
                <w:szCs w:val="18"/>
              </w:rPr>
            </w:pPr>
          </w:p>
        </w:tc>
        <w:tc>
          <w:tcPr>
            <w:tcW w:w="3969" w:type="dxa"/>
            <w:tcBorders>
              <w:top w:val="single" w:sz="4" w:space="0" w:color="auto"/>
              <w:left w:val="nil"/>
              <w:bottom w:val="single" w:sz="4" w:space="0" w:color="auto"/>
              <w:right w:val="single" w:sz="4" w:space="0" w:color="auto"/>
            </w:tcBorders>
            <w:shd w:val="clear" w:color="auto" w:fill="DEEAF6" w:themeFill="accent1" w:themeFillTint="33"/>
          </w:tcPr>
          <w:p w14:paraId="7F5B3597" w14:textId="567F1C0B" w:rsidR="009E1380" w:rsidRPr="009E1380" w:rsidRDefault="009E1380" w:rsidP="009E1380">
            <w:pPr>
              <w:pStyle w:val="v1msonormal"/>
              <w:spacing w:before="80" w:beforeAutospacing="0" w:after="0" w:afterAutospacing="0"/>
              <w:rPr>
                <w:rFonts w:asciiTheme="minorHAnsi" w:eastAsiaTheme="minorHAnsi" w:hAnsiTheme="minorHAnsi" w:cstheme="minorBidi"/>
                <w:sz w:val="18"/>
                <w:szCs w:val="18"/>
                <w:lang w:eastAsia="en-US"/>
              </w:rPr>
            </w:pPr>
            <w:r w:rsidRPr="009E1380">
              <w:rPr>
                <w:rFonts w:asciiTheme="minorHAnsi" w:eastAsiaTheme="minorHAnsi" w:hAnsiTheme="minorHAnsi" w:cstheme="minorBidi"/>
                <w:sz w:val="18"/>
                <w:szCs w:val="18"/>
                <w:lang w:eastAsia="en-US"/>
              </w:rPr>
              <w:t xml:space="preserve">Die UWV sagt in ihrem Wahlprogramm, </w:t>
            </w:r>
            <w:proofErr w:type="gramStart"/>
            <w:r w:rsidRPr="009E1380">
              <w:rPr>
                <w:rFonts w:asciiTheme="minorHAnsi" w:eastAsiaTheme="minorHAnsi" w:hAnsiTheme="minorHAnsi" w:cstheme="minorBidi"/>
                <w:sz w:val="18"/>
                <w:szCs w:val="18"/>
                <w:lang w:eastAsia="en-US"/>
              </w:rPr>
              <w:t>dass</w:t>
            </w:r>
            <w:proofErr w:type="gramEnd"/>
            <w:r w:rsidRPr="009E1380">
              <w:rPr>
                <w:rFonts w:asciiTheme="minorHAnsi" w:eastAsiaTheme="minorHAnsi" w:hAnsiTheme="minorHAnsi" w:cstheme="minorBidi"/>
                <w:sz w:val="18"/>
                <w:szCs w:val="18"/>
                <w:lang w:eastAsia="en-US"/>
              </w:rPr>
              <w:t xml:space="preserve"> sie der Auffassung ist, dass wir logisch und schlüssig zu agieren haben. Konkret heißt dies z. B., dass alle politischen Beschlüsse auch unter Umweltgesichtspunkten zu betrachten sind. Es gilt jeweils die Frage zu beantworten, welche negativen oder aber auch positiven Auswirkungen einzelne Maßnahmen haben. Hier muss die Nachhaltigkeit mehr in den Blickpunkt rücken: sparen wir Energie, welche möglichen (Umwelt)Folgekosten entstehen, etwa die Frage danach, welche aufwändige Entsorgung von ausgedienten Materialien kommen in der Zukunft auf uns zu</w:t>
            </w:r>
            <w:proofErr w:type="gramStart"/>
            <w:r w:rsidRPr="009E1380">
              <w:rPr>
                <w:rFonts w:asciiTheme="minorHAnsi" w:eastAsiaTheme="minorHAnsi" w:hAnsiTheme="minorHAnsi" w:cstheme="minorBidi"/>
                <w:sz w:val="18"/>
                <w:szCs w:val="18"/>
                <w:lang w:eastAsia="en-US"/>
              </w:rPr>
              <w:t>?</w:t>
            </w:r>
            <w:r w:rsidR="00126AF8">
              <w:rPr>
                <w:rFonts w:asciiTheme="minorHAnsi" w:eastAsiaTheme="minorHAnsi" w:hAnsiTheme="minorHAnsi" w:cstheme="minorBidi"/>
                <w:sz w:val="18"/>
                <w:szCs w:val="18"/>
                <w:lang w:eastAsia="en-US"/>
              </w:rPr>
              <w:t>(</w:t>
            </w:r>
            <w:proofErr w:type="gramEnd"/>
            <w:r w:rsidR="00126AF8">
              <w:rPr>
                <w:rFonts w:asciiTheme="minorHAnsi" w:eastAsiaTheme="minorHAnsi" w:hAnsiTheme="minorHAnsi" w:cstheme="minorBidi"/>
                <w:sz w:val="18"/>
                <w:szCs w:val="18"/>
                <w:lang w:eastAsia="en-US"/>
              </w:rPr>
              <w:t>…)</w:t>
            </w:r>
          </w:p>
          <w:p w14:paraId="51F268AD" w14:textId="77777777" w:rsidR="00D01EDB" w:rsidRPr="00B24440" w:rsidRDefault="00D01EDB" w:rsidP="00126AF8">
            <w:pPr>
              <w:pStyle w:val="v1msonormal"/>
              <w:spacing w:before="80" w:beforeAutospacing="0" w:after="0" w:afterAutospacing="0"/>
              <w:rPr>
                <w:sz w:val="18"/>
                <w:szCs w:val="18"/>
              </w:rPr>
            </w:pPr>
          </w:p>
        </w:tc>
      </w:tr>
    </w:tbl>
    <w:p w14:paraId="1D23EA4A" w14:textId="0CB1BF86" w:rsidR="006C1269" w:rsidRDefault="006C1269" w:rsidP="00580905">
      <w:pPr>
        <w:tabs>
          <w:tab w:val="left" w:pos="1290"/>
        </w:tabs>
        <w:spacing w:before="80"/>
        <w:rPr>
          <w:rFonts w:ascii="Arial" w:eastAsia="Times New Roman" w:hAnsi="Arial" w:cs="Arial"/>
          <w:sz w:val="16"/>
          <w:szCs w:val="16"/>
          <w:lang w:eastAsia="de-DE"/>
        </w:rPr>
      </w:pPr>
    </w:p>
    <w:p w14:paraId="1A0D2504" w14:textId="77777777" w:rsidR="006C1269" w:rsidRDefault="006C1269">
      <w:pPr>
        <w:rPr>
          <w:rFonts w:ascii="Arial" w:eastAsia="Times New Roman" w:hAnsi="Arial" w:cs="Arial"/>
          <w:sz w:val="16"/>
          <w:szCs w:val="16"/>
          <w:lang w:eastAsia="de-DE"/>
        </w:rPr>
      </w:pPr>
      <w:r>
        <w:rPr>
          <w:rFonts w:ascii="Arial" w:eastAsia="Times New Roman" w:hAnsi="Arial" w:cs="Arial"/>
          <w:sz w:val="16"/>
          <w:szCs w:val="16"/>
          <w:lang w:eastAsia="de-DE"/>
        </w:rPr>
        <w:br w:type="page"/>
      </w:r>
    </w:p>
    <w:p w14:paraId="1A716EBB" w14:textId="77777777" w:rsidR="00955464" w:rsidRDefault="00955464" w:rsidP="00580905">
      <w:pPr>
        <w:tabs>
          <w:tab w:val="left" w:pos="1290"/>
        </w:tabs>
        <w:spacing w:before="80"/>
        <w:rPr>
          <w:rFonts w:ascii="Arial" w:eastAsia="Times New Roman" w:hAnsi="Arial" w:cs="Arial"/>
          <w:sz w:val="16"/>
          <w:szCs w:val="16"/>
          <w:lang w:eastAsia="de-DE"/>
        </w:rPr>
      </w:pPr>
    </w:p>
    <w:tbl>
      <w:tblPr>
        <w:tblpPr w:leftFromText="141" w:rightFromText="141" w:vertAnchor="page" w:horzAnchor="margin" w:tblpY="3151"/>
        <w:tblW w:w="13036" w:type="dxa"/>
        <w:tblLayout w:type="fixed"/>
        <w:tblCellMar>
          <w:left w:w="70" w:type="dxa"/>
          <w:right w:w="70" w:type="dxa"/>
        </w:tblCellMar>
        <w:tblLook w:val="04A0" w:firstRow="1" w:lastRow="0" w:firstColumn="1" w:lastColumn="0" w:noHBand="0" w:noVBand="1"/>
      </w:tblPr>
      <w:tblGrid>
        <w:gridCol w:w="843"/>
        <w:gridCol w:w="4064"/>
        <w:gridCol w:w="4064"/>
        <w:gridCol w:w="4065"/>
      </w:tblGrid>
      <w:tr w:rsidR="00BE120D" w:rsidRPr="008D79D7" w14:paraId="6D2B5832" w14:textId="77777777" w:rsidTr="00BE120D">
        <w:trPr>
          <w:trHeight w:val="285"/>
        </w:trPr>
        <w:tc>
          <w:tcPr>
            <w:tcW w:w="13036"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3A2873F" w14:textId="77777777" w:rsidR="00BE120D" w:rsidRPr="008D79D7" w:rsidRDefault="00BE120D" w:rsidP="00BE120D">
            <w:pPr>
              <w:spacing w:before="80"/>
              <w:rPr>
                <w:rFonts w:asciiTheme="majorHAnsi" w:eastAsia="Times New Roman" w:hAnsiTheme="majorHAnsi" w:cs="Arial"/>
                <w:b/>
                <w:color w:val="000000"/>
                <w:lang w:eastAsia="de-DE"/>
              </w:rPr>
            </w:pPr>
            <w:bookmarkStart w:id="3" w:name="_GoBack"/>
            <w:bookmarkEnd w:id="3"/>
            <w:r w:rsidRPr="008D79D7">
              <w:rPr>
                <w:rFonts w:asciiTheme="majorHAnsi" w:eastAsia="Times New Roman" w:hAnsiTheme="majorHAnsi" w:cs="Arial"/>
                <w:b/>
                <w:color w:val="000000"/>
                <w:lang w:eastAsia="de-DE"/>
              </w:rPr>
              <w:t xml:space="preserve">Frage </w:t>
            </w:r>
            <w:r>
              <w:rPr>
                <w:rFonts w:asciiTheme="majorHAnsi" w:eastAsia="Times New Roman" w:hAnsiTheme="majorHAnsi" w:cs="Arial"/>
                <w:b/>
                <w:color w:val="000000"/>
                <w:lang w:eastAsia="de-DE"/>
              </w:rPr>
              <w:t>8</w:t>
            </w:r>
            <w:r w:rsidRPr="008D79D7">
              <w:rPr>
                <w:rFonts w:asciiTheme="majorHAnsi" w:eastAsia="Times New Roman" w:hAnsiTheme="majorHAnsi" w:cs="Arial"/>
                <w:b/>
                <w:color w:val="000000"/>
                <w:lang w:eastAsia="de-DE"/>
              </w:rPr>
              <w:t xml:space="preserve">: </w:t>
            </w:r>
            <w:r w:rsidRPr="001021FD">
              <w:rPr>
                <w:rFonts w:ascii="Arial" w:hAnsi="Arial" w:cs="Arial"/>
                <w:sz w:val="28"/>
                <w:szCs w:val="28"/>
              </w:rPr>
              <w:t xml:space="preserve"> </w:t>
            </w:r>
            <w:r w:rsidRPr="006D6F97">
              <w:rPr>
                <w:rFonts w:asciiTheme="majorHAnsi" w:hAnsiTheme="majorHAnsi" w:cstheme="majorHAnsi"/>
                <w:b/>
                <w:bCs/>
              </w:rPr>
              <w:t xml:space="preserve">Unterstützen Sie die Einführung eines Bürgerrates*) mit Beteiligung aller gesellschaftlichen Gruppen zu Fragen der Klimakrise? Wenn nein, warum nicht? </w:t>
            </w:r>
            <w:r>
              <w:rPr>
                <w:rFonts w:asciiTheme="majorHAnsi" w:hAnsiTheme="majorHAnsi" w:cstheme="majorHAnsi"/>
                <w:b/>
                <w:bCs/>
              </w:rPr>
              <w:br/>
            </w:r>
            <w:r w:rsidRPr="00C83BE4">
              <w:rPr>
                <w:rFonts w:asciiTheme="majorHAnsi" w:hAnsiTheme="majorHAnsi" w:cstheme="majorHAnsi"/>
                <w:bCs/>
              </w:rPr>
              <w:t>*) https://www.buergerrat.de/</w:t>
            </w:r>
          </w:p>
        </w:tc>
      </w:tr>
      <w:tr w:rsidR="00BE120D" w:rsidRPr="008D79D7" w14:paraId="1855DA51" w14:textId="77777777" w:rsidTr="00BE120D">
        <w:trPr>
          <w:trHeight w:val="285"/>
        </w:trPr>
        <w:tc>
          <w:tcPr>
            <w:tcW w:w="843"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32E36DFA" w14:textId="77777777" w:rsidR="00BE120D" w:rsidRPr="008D79D7" w:rsidRDefault="00BE120D" w:rsidP="00BE120D">
            <w:pPr>
              <w:spacing w:before="80" w:after="0" w:line="240" w:lineRule="auto"/>
              <w:jc w:val="center"/>
              <w:rPr>
                <w:rFonts w:eastAsia="Times New Roman" w:cs="Arial"/>
                <w:color w:val="000000"/>
                <w:sz w:val="18"/>
                <w:szCs w:val="18"/>
                <w:lang w:eastAsia="de-DE"/>
              </w:rPr>
            </w:pPr>
            <w:r>
              <w:rPr>
                <w:rFonts w:eastAsia="Times New Roman" w:cs="Arial"/>
                <w:b/>
                <w:bCs/>
                <w:color w:val="000000"/>
                <w:sz w:val="18"/>
                <w:szCs w:val="18"/>
                <w:lang w:eastAsia="de-DE"/>
              </w:rPr>
              <w:t>Fraktion</w:t>
            </w:r>
          </w:p>
        </w:tc>
        <w:tc>
          <w:tcPr>
            <w:tcW w:w="4064"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59FED461" w14:textId="77777777" w:rsidR="00BE120D" w:rsidRPr="008D79D7" w:rsidRDefault="00BE120D" w:rsidP="00BE120D">
            <w:pPr>
              <w:spacing w:before="80" w:after="0" w:line="240" w:lineRule="auto"/>
              <w:jc w:val="center"/>
              <w:rPr>
                <w:rFonts w:eastAsia="Times New Roman" w:cs="Arial"/>
                <w:b/>
                <w:bCs/>
                <w:color w:val="000000"/>
                <w:sz w:val="18"/>
                <w:szCs w:val="18"/>
                <w:lang w:eastAsia="de-DE"/>
              </w:rPr>
            </w:pPr>
            <w:r w:rsidRPr="008D79D7">
              <w:rPr>
                <w:rFonts w:eastAsia="Times New Roman" w:cs="Arial"/>
                <w:b/>
                <w:bCs/>
                <w:color w:val="000000"/>
                <w:sz w:val="18"/>
                <w:szCs w:val="18"/>
                <w:lang w:eastAsia="de-DE"/>
              </w:rPr>
              <w:t>SPD</w:t>
            </w:r>
          </w:p>
        </w:tc>
        <w:tc>
          <w:tcPr>
            <w:tcW w:w="4064" w:type="dxa"/>
            <w:tcBorders>
              <w:top w:val="single" w:sz="4" w:space="0" w:color="auto"/>
              <w:left w:val="nil"/>
              <w:bottom w:val="single" w:sz="4" w:space="0" w:color="auto"/>
              <w:right w:val="single" w:sz="4" w:space="0" w:color="auto"/>
            </w:tcBorders>
            <w:shd w:val="clear" w:color="auto" w:fill="AEAAAA" w:themeFill="background2" w:themeFillShade="BF"/>
          </w:tcPr>
          <w:p w14:paraId="20266ECC" w14:textId="77777777" w:rsidR="00BE120D" w:rsidRPr="008D79D7" w:rsidRDefault="00BE120D" w:rsidP="00BE120D">
            <w:pPr>
              <w:spacing w:before="80" w:after="0" w:line="240" w:lineRule="auto"/>
              <w:jc w:val="center"/>
              <w:rPr>
                <w:rFonts w:eastAsia="Times New Roman" w:cs="Arial"/>
                <w:b/>
                <w:bCs/>
                <w:color w:val="000000"/>
                <w:sz w:val="18"/>
                <w:szCs w:val="18"/>
                <w:lang w:eastAsia="de-DE"/>
              </w:rPr>
            </w:pPr>
          </w:p>
        </w:tc>
        <w:tc>
          <w:tcPr>
            <w:tcW w:w="4065" w:type="dxa"/>
            <w:tcBorders>
              <w:top w:val="single" w:sz="4" w:space="0" w:color="auto"/>
              <w:left w:val="nil"/>
              <w:bottom w:val="single" w:sz="4" w:space="0" w:color="auto"/>
              <w:right w:val="single" w:sz="4" w:space="0" w:color="auto"/>
            </w:tcBorders>
            <w:shd w:val="clear" w:color="auto" w:fill="AEAAAA" w:themeFill="background2" w:themeFillShade="BF"/>
          </w:tcPr>
          <w:p w14:paraId="7D754E9D" w14:textId="77777777" w:rsidR="00BE120D" w:rsidRPr="008D79D7" w:rsidRDefault="00BE120D" w:rsidP="00BE120D">
            <w:pPr>
              <w:spacing w:before="80" w:after="0" w:line="240" w:lineRule="auto"/>
              <w:jc w:val="center"/>
              <w:rPr>
                <w:rFonts w:eastAsia="Times New Roman" w:cs="Arial"/>
                <w:b/>
                <w:bCs/>
                <w:color w:val="000000"/>
                <w:sz w:val="18"/>
                <w:szCs w:val="18"/>
                <w:lang w:eastAsia="de-DE"/>
              </w:rPr>
            </w:pPr>
          </w:p>
        </w:tc>
      </w:tr>
      <w:tr w:rsidR="00BE120D" w:rsidRPr="008D79D7" w14:paraId="48346120" w14:textId="77777777" w:rsidTr="00BE120D">
        <w:trPr>
          <w:trHeight w:val="1061"/>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523E1" w14:textId="77777777" w:rsidR="00BE120D" w:rsidRPr="008D79D7" w:rsidRDefault="00BE120D" w:rsidP="00BE120D">
            <w:pPr>
              <w:spacing w:before="80" w:after="0" w:line="240" w:lineRule="auto"/>
              <w:rPr>
                <w:rFonts w:eastAsia="Times New Roman" w:cs="Arial"/>
                <w:color w:val="000000"/>
                <w:sz w:val="18"/>
                <w:szCs w:val="18"/>
                <w:lang w:eastAsia="de-DE"/>
              </w:rPr>
            </w:pPr>
          </w:p>
        </w:tc>
        <w:tc>
          <w:tcPr>
            <w:tcW w:w="4064" w:type="dxa"/>
            <w:tcBorders>
              <w:top w:val="single" w:sz="4" w:space="0" w:color="auto"/>
              <w:left w:val="nil"/>
              <w:bottom w:val="single" w:sz="4" w:space="0" w:color="auto"/>
              <w:right w:val="single" w:sz="4" w:space="0" w:color="auto"/>
            </w:tcBorders>
            <w:shd w:val="clear" w:color="auto" w:fill="FBE4D5" w:themeFill="accent2" w:themeFillTint="33"/>
            <w:hideMark/>
          </w:tcPr>
          <w:p w14:paraId="4A5E2908" w14:textId="77777777" w:rsidR="00BE120D" w:rsidRPr="002109AF" w:rsidRDefault="00BE120D" w:rsidP="00BE120D">
            <w:pPr>
              <w:spacing w:before="80"/>
              <w:rPr>
                <w:rFonts w:eastAsia="Times New Roman" w:cs="Arial"/>
                <w:color w:val="000000"/>
                <w:sz w:val="18"/>
                <w:szCs w:val="18"/>
                <w:lang w:eastAsia="de-DE"/>
              </w:rPr>
            </w:pPr>
            <w:r w:rsidRPr="00B24440">
              <w:rPr>
                <w:sz w:val="18"/>
                <w:szCs w:val="18"/>
              </w:rPr>
              <w:t>Die Debatte über sogenannte Bürgerräte bzw. die unterbreiteten Vorschläge wird auf mehreren politischen Ebenen bereits geführt. Wir werden uns der Diskussion auf kommunaler Ebene nicht verschließen und begrüßen grundsätzlich Ideen und Initiativen, die für eine breitere Partizipation von Bürgern bei der Herbeiführung von sachlichen Entscheidungen sorgen können.</w:t>
            </w:r>
          </w:p>
        </w:tc>
        <w:tc>
          <w:tcPr>
            <w:tcW w:w="4064" w:type="dxa"/>
            <w:tcBorders>
              <w:top w:val="single" w:sz="4" w:space="0" w:color="auto"/>
              <w:left w:val="nil"/>
              <w:bottom w:val="single" w:sz="4" w:space="0" w:color="auto"/>
              <w:right w:val="single" w:sz="4" w:space="0" w:color="auto"/>
            </w:tcBorders>
            <w:shd w:val="clear" w:color="auto" w:fill="E2EFD9" w:themeFill="accent6" w:themeFillTint="33"/>
          </w:tcPr>
          <w:p w14:paraId="1958FDE3" w14:textId="77777777" w:rsidR="00BE120D" w:rsidRPr="00B24440" w:rsidRDefault="00BE120D" w:rsidP="00BE120D">
            <w:pPr>
              <w:spacing w:before="80" w:after="0" w:line="240" w:lineRule="auto"/>
              <w:rPr>
                <w:sz w:val="18"/>
                <w:szCs w:val="18"/>
              </w:rPr>
            </w:pPr>
            <w:r w:rsidRPr="009E1380">
              <w:rPr>
                <w:sz w:val="18"/>
                <w:szCs w:val="18"/>
              </w:rPr>
              <w:t xml:space="preserve">Bei uns bekommen Bürger*innen, die sich für Klimaschutz und Klimafolgenanpassung einsetzen eine starke Stimme! Bereits jetzt haben alle Bürger*innen </w:t>
            </w:r>
            <w:proofErr w:type="spellStart"/>
            <w:r w:rsidRPr="009E1380">
              <w:rPr>
                <w:sz w:val="18"/>
                <w:szCs w:val="18"/>
              </w:rPr>
              <w:t>Weilerswists</w:t>
            </w:r>
            <w:proofErr w:type="spellEnd"/>
            <w:r w:rsidRPr="009E1380">
              <w:rPr>
                <w:sz w:val="18"/>
                <w:szCs w:val="18"/>
              </w:rPr>
              <w:t xml:space="preserve"> die Möglichkeit zu Sachkundigen Bürger*innen zu werden und damit selbst eine Stimme in den Ausschusssitzungen zu erhalten. Das geht auch ohne Parteimitgliedschaft! Wir informieren über diese Möglichkeit auf unserer Internetseite: </w:t>
            </w:r>
            <w:hyperlink r:id="rId10" w:history="1">
              <w:r w:rsidRPr="009E1380">
                <w:rPr>
                  <w:sz w:val="18"/>
                  <w:szCs w:val="18"/>
                </w:rPr>
                <w:t>https://gruene-weilerswist.de/aktiv-werden</w:t>
              </w:r>
            </w:hyperlink>
          </w:p>
        </w:tc>
        <w:tc>
          <w:tcPr>
            <w:tcW w:w="4065" w:type="dxa"/>
            <w:tcBorders>
              <w:top w:val="single" w:sz="4" w:space="0" w:color="auto"/>
              <w:left w:val="nil"/>
              <w:bottom w:val="single" w:sz="4" w:space="0" w:color="auto"/>
              <w:right w:val="single" w:sz="4" w:space="0" w:color="auto"/>
            </w:tcBorders>
            <w:shd w:val="clear" w:color="auto" w:fill="DEEAF6" w:themeFill="accent1" w:themeFillTint="33"/>
          </w:tcPr>
          <w:p w14:paraId="0610A91D" w14:textId="77777777" w:rsidR="00BE120D" w:rsidRPr="00B24440" w:rsidRDefault="00BE120D" w:rsidP="00BE120D">
            <w:pPr>
              <w:spacing w:before="80" w:after="0" w:line="240" w:lineRule="auto"/>
              <w:rPr>
                <w:sz w:val="18"/>
                <w:szCs w:val="18"/>
              </w:rPr>
            </w:pPr>
            <w:r w:rsidRPr="009E1380">
              <w:rPr>
                <w:sz w:val="18"/>
                <w:szCs w:val="18"/>
              </w:rPr>
              <w:t>Die UWV hat sich bisher nicht mit diesem Thema beschäftigt, ist hierfür jedoch zunächst offen. Grundsätzlich ist eine möglichst hohe Einbeziehung der Menschen in der Gemeinde von herausragender Bedeutung. Ohne diese ist Demokratie auf Dauer in Augen der UWV nicht zu sichern. So sieht die UWV in ihrem Programm diverse Ansätze für eine bessere Einbindung der Menschen in kommunale E</w:t>
            </w:r>
            <w:r>
              <w:rPr>
                <w:sz w:val="18"/>
                <w:szCs w:val="18"/>
              </w:rPr>
              <w:t>ntscheidungen ausdrücklich vor</w:t>
            </w:r>
            <w:proofErr w:type="gramStart"/>
            <w:r>
              <w:rPr>
                <w:sz w:val="18"/>
                <w:szCs w:val="18"/>
              </w:rPr>
              <w:t>.(</w:t>
            </w:r>
            <w:proofErr w:type="gramEnd"/>
            <w:r>
              <w:rPr>
                <w:sz w:val="18"/>
                <w:szCs w:val="18"/>
              </w:rPr>
              <w:t>…)</w:t>
            </w:r>
          </w:p>
        </w:tc>
      </w:tr>
    </w:tbl>
    <w:p w14:paraId="6109F935" w14:textId="0AC6DD64" w:rsidR="002E315B" w:rsidRDefault="002E315B" w:rsidP="00955464">
      <w:pPr>
        <w:ind w:right="491"/>
        <w:jc w:val="right"/>
        <w:rPr>
          <w:rFonts w:ascii="inherit" w:hAnsi="inherit" w:cs="Helvetica"/>
          <w:color w:val="1C1E21"/>
          <w:sz w:val="18"/>
          <w:szCs w:val="18"/>
        </w:rPr>
      </w:pPr>
    </w:p>
    <w:sectPr w:rsidR="002E315B" w:rsidSect="000703F6">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CD6F5" w14:textId="77777777" w:rsidR="00400224" w:rsidRDefault="00400224" w:rsidP="008D79D7">
      <w:pPr>
        <w:spacing w:after="0" w:line="240" w:lineRule="auto"/>
      </w:pPr>
      <w:r>
        <w:separator/>
      </w:r>
    </w:p>
  </w:endnote>
  <w:endnote w:type="continuationSeparator" w:id="0">
    <w:p w14:paraId="61E6A74E" w14:textId="77777777" w:rsidR="00400224" w:rsidRDefault="00400224" w:rsidP="008D7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inherit">
    <w:altName w:val="Cambria"/>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50AAD" w14:textId="5D3AEA78" w:rsidR="00577688" w:rsidRDefault="00577688" w:rsidP="00577688">
    <w:pPr>
      <w:pStyle w:val="Footer"/>
    </w:pPr>
    <w:r>
      <w:t xml:space="preserve">Auswertung Wahlprüfsteine Klimaschutz </w:t>
    </w:r>
    <w:r w:rsidR="00603150">
      <w:t>Weilerswist</w:t>
    </w:r>
    <w:r>
      <w:t xml:space="preserve"> – Fraktionen</w:t>
    </w:r>
    <w:r>
      <w:tab/>
    </w:r>
    <w:r>
      <w:tab/>
    </w:r>
    <w:r>
      <w:tab/>
    </w:r>
    <w:r>
      <w:tab/>
    </w:r>
    <w:r>
      <w:tab/>
    </w:r>
    <w:r>
      <w:tab/>
    </w:r>
    <w:r>
      <w:tab/>
      <w:t xml:space="preserve">Seite </w:t>
    </w:r>
    <w:r>
      <w:fldChar w:fldCharType="begin"/>
    </w:r>
    <w:r>
      <w:instrText>PAGE   \* MERGEFORMAT</w:instrText>
    </w:r>
    <w:r>
      <w:fldChar w:fldCharType="separate"/>
    </w:r>
    <w:r w:rsidR="00BE120D">
      <w:rPr>
        <w:noProof/>
      </w:rPr>
      <w:t>7</w:t>
    </w:r>
    <w:r>
      <w:fldChar w:fldCharType="end"/>
    </w:r>
  </w:p>
  <w:p w14:paraId="3587519C" w14:textId="1D315C6A" w:rsidR="00577688" w:rsidRPr="005F5CDF" w:rsidRDefault="00577688" w:rsidP="00577688">
    <w:pPr>
      <w:pStyle w:val="Footer"/>
      <w:rPr>
        <w:lang w:val="en-GB"/>
      </w:rPr>
    </w:pPr>
    <w:r w:rsidRPr="005F5CDF">
      <w:rPr>
        <w:lang w:val="en-GB"/>
      </w:rPr>
      <w:t xml:space="preserve">Website: https://parentsforfuture.de/de/bornheim                 </w:t>
    </w:r>
    <w:r w:rsidRPr="005F5CDF">
      <w:rPr>
        <w:lang w:val="en-GB"/>
      </w:rPr>
      <w:br/>
      <w:t xml:space="preserve">Email: bornheim@parentsforfuture.de </w:t>
    </w:r>
  </w:p>
  <w:p w14:paraId="2352A172" w14:textId="77777777" w:rsidR="00577688" w:rsidRPr="005F5CDF" w:rsidRDefault="00577688" w:rsidP="00577688">
    <w:pPr>
      <w:pStyle w:val="Footer"/>
      <w:rPr>
        <w:lang w:val="en-GB"/>
      </w:rPr>
    </w:pPr>
  </w:p>
  <w:p w14:paraId="68D05153" w14:textId="77777777" w:rsidR="00577688" w:rsidRPr="005F5CDF" w:rsidRDefault="00577688">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22BF4" w14:textId="77777777" w:rsidR="00400224" w:rsidRDefault="00400224" w:rsidP="008D79D7">
      <w:pPr>
        <w:spacing w:after="0" w:line="240" w:lineRule="auto"/>
      </w:pPr>
      <w:r>
        <w:separator/>
      </w:r>
    </w:p>
  </w:footnote>
  <w:footnote w:type="continuationSeparator" w:id="0">
    <w:p w14:paraId="292F0D5C" w14:textId="77777777" w:rsidR="00400224" w:rsidRDefault="00400224" w:rsidP="008D7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6A22A" w14:textId="59B9853D" w:rsidR="00577688" w:rsidRDefault="00577688">
    <w:pPr>
      <w:pStyle w:val="Header"/>
    </w:pPr>
    <w:r>
      <w:rPr>
        <w:noProof/>
        <w:lang w:eastAsia="de-DE"/>
      </w:rPr>
      <w:drawing>
        <wp:anchor distT="0" distB="0" distL="114300" distR="114300" simplePos="0" relativeHeight="251659264" behindDoc="0" locked="0" layoutInCell="1" allowOverlap="1" wp14:anchorId="3D395AB0" wp14:editId="3DC9E999">
          <wp:simplePos x="0" y="0"/>
          <wp:positionH relativeFrom="column">
            <wp:posOffset>7429500</wp:posOffset>
          </wp:positionH>
          <wp:positionV relativeFrom="paragraph">
            <wp:posOffset>-229235</wp:posOffset>
          </wp:positionV>
          <wp:extent cx="1133475" cy="1133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9ef605e04229465453c211e3f32f65fe49c58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31CF6"/>
    <w:multiLevelType w:val="hybridMultilevel"/>
    <w:tmpl w:val="C3ECE8C4"/>
    <w:lvl w:ilvl="0" w:tplc="3A2E8A5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B0E2A1E"/>
    <w:multiLevelType w:val="hybridMultilevel"/>
    <w:tmpl w:val="BB985F34"/>
    <w:lvl w:ilvl="0" w:tplc="01B49A8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E9"/>
    <w:rsid w:val="000016F2"/>
    <w:rsid w:val="00004FFF"/>
    <w:rsid w:val="00006E4C"/>
    <w:rsid w:val="00012C49"/>
    <w:rsid w:val="00024E4C"/>
    <w:rsid w:val="0004400D"/>
    <w:rsid w:val="000467C7"/>
    <w:rsid w:val="000703F6"/>
    <w:rsid w:val="00073628"/>
    <w:rsid w:val="00074EBF"/>
    <w:rsid w:val="000A1F35"/>
    <w:rsid w:val="000E57FB"/>
    <w:rsid w:val="001062DA"/>
    <w:rsid w:val="001119D1"/>
    <w:rsid w:val="00113748"/>
    <w:rsid w:val="00126AF8"/>
    <w:rsid w:val="00176D68"/>
    <w:rsid w:val="001C7C38"/>
    <w:rsid w:val="001F6B0A"/>
    <w:rsid w:val="002058E3"/>
    <w:rsid w:val="002109AF"/>
    <w:rsid w:val="00211F83"/>
    <w:rsid w:val="00223923"/>
    <w:rsid w:val="002336F5"/>
    <w:rsid w:val="00237A19"/>
    <w:rsid w:val="00244039"/>
    <w:rsid w:val="00257C01"/>
    <w:rsid w:val="002634C8"/>
    <w:rsid w:val="00286F13"/>
    <w:rsid w:val="00294031"/>
    <w:rsid w:val="002A5206"/>
    <w:rsid w:val="002B4391"/>
    <w:rsid w:val="002C594C"/>
    <w:rsid w:val="002C6EBF"/>
    <w:rsid w:val="002E315B"/>
    <w:rsid w:val="002E741D"/>
    <w:rsid w:val="00316E8B"/>
    <w:rsid w:val="00323829"/>
    <w:rsid w:val="00334F12"/>
    <w:rsid w:val="00346518"/>
    <w:rsid w:val="003654BE"/>
    <w:rsid w:val="00366346"/>
    <w:rsid w:val="0037649F"/>
    <w:rsid w:val="00396D3B"/>
    <w:rsid w:val="003B6056"/>
    <w:rsid w:val="003C122B"/>
    <w:rsid w:val="003C2B85"/>
    <w:rsid w:val="003C3AFF"/>
    <w:rsid w:val="00400224"/>
    <w:rsid w:val="00404FDC"/>
    <w:rsid w:val="00472523"/>
    <w:rsid w:val="0047582D"/>
    <w:rsid w:val="004927C5"/>
    <w:rsid w:val="00496E86"/>
    <w:rsid w:val="00497AE9"/>
    <w:rsid w:val="004C3673"/>
    <w:rsid w:val="004F4D4F"/>
    <w:rsid w:val="0050518D"/>
    <w:rsid w:val="00540591"/>
    <w:rsid w:val="00565AA8"/>
    <w:rsid w:val="00577688"/>
    <w:rsid w:val="00580905"/>
    <w:rsid w:val="005C563A"/>
    <w:rsid w:val="005F5CDF"/>
    <w:rsid w:val="00603150"/>
    <w:rsid w:val="006146D5"/>
    <w:rsid w:val="006162DE"/>
    <w:rsid w:val="00666BB5"/>
    <w:rsid w:val="00677D83"/>
    <w:rsid w:val="0068455C"/>
    <w:rsid w:val="006A3B09"/>
    <w:rsid w:val="006C0FFA"/>
    <w:rsid w:val="006C1269"/>
    <w:rsid w:val="006C3134"/>
    <w:rsid w:val="006D246E"/>
    <w:rsid w:val="006D57B2"/>
    <w:rsid w:val="006D6F97"/>
    <w:rsid w:val="006F6E8E"/>
    <w:rsid w:val="0070611C"/>
    <w:rsid w:val="00734D88"/>
    <w:rsid w:val="00746B41"/>
    <w:rsid w:val="00764976"/>
    <w:rsid w:val="00767BED"/>
    <w:rsid w:val="0077064B"/>
    <w:rsid w:val="00771746"/>
    <w:rsid w:val="00786F5E"/>
    <w:rsid w:val="00794CB6"/>
    <w:rsid w:val="007C7E9C"/>
    <w:rsid w:val="007D3DD1"/>
    <w:rsid w:val="007E04CB"/>
    <w:rsid w:val="00806EDF"/>
    <w:rsid w:val="0083160B"/>
    <w:rsid w:val="0087215A"/>
    <w:rsid w:val="00886F09"/>
    <w:rsid w:val="008B6288"/>
    <w:rsid w:val="008D4837"/>
    <w:rsid w:val="008D79D7"/>
    <w:rsid w:val="0091156D"/>
    <w:rsid w:val="00917158"/>
    <w:rsid w:val="00920A9D"/>
    <w:rsid w:val="00955464"/>
    <w:rsid w:val="00967B98"/>
    <w:rsid w:val="00974AB1"/>
    <w:rsid w:val="009E1380"/>
    <w:rsid w:val="00A14B58"/>
    <w:rsid w:val="00A1775C"/>
    <w:rsid w:val="00A24877"/>
    <w:rsid w:val="00A33BC9"/>
    <w:rsid w:val="00A41924"/>
    <w:rsid w:val="00A53FA7"/>
    <w:rsid w:val="00A63A16"/>
    <w:rsid w:val="00A762DF"/>
    <w:rsid w:val="00A8249C"/>
    <w:rsid w:val="00A85021"/>
    <w:rsid w:val="00AA4E49"/>
    <w:rsid w:val="00AB3851"/>
    <w:rsid w:val="00AC6037"/>
    <w:rsid w:val="00AE3344"/>
    <w:rsid w:val="00AF22E5"/>
    <w:rsid w:val="00B24440"/>
    <w:rsid w:val="00B410B9"/>
    <w:rsid w:val="00B43765"/>
    <w:rsid w:val="00B71FB7"/>
    <w:rsid w:val="00BE120D"/>
    <w:rsid w:val="00BE635D"/>
    <w:rsid w:val="00BF1A4C"/>
    <w:rsid w:val="00C0027E"/>
    <w:rsid w:val="00C35C19"/>
    <w:rsid w:val="00C42649"/>
    <w:rsid w:val="00C750F4"/>
    <w:rsid w:val="00C83BE4"/>
    <w:rsid w:val="00C84B70"/>
    <w:rsid w:val="00CD75F7"/>
    <w:rsid w:val="00CE27A0"/>
    <w:rsid w:val="00CE3D8B"/>
    <w:rsid w:val="00D01EDB"/>
    <w:rsid w:val="00D3088A"/>
    <w:rsid w:val="00D409E0"/>
    <w:rsid w:val="00D65578"/>
    <w:rsid w:val="00D95A20"/>
    <w:rsid w:val="00DD3F50"/>
    <w:rsid w:val="00DF1575"/>
    <w:rsid w:val="00E340C1"/>
    <w:rsid w:val="00E362B6"/>
    <w:rsid w:val="00E44E62"/>
    <w:rsid w:val="00E52A3B"/>
    <w:rsid w:val="00E5757E"/>
    <w:rsid w:val="00E92AA1"/>
    <w:rsid w:val="00E960DE"/>
    <w:rsid w:val="00EB5D2B"/>
    <w:rsid w:val="00EC37F0"/>
    <w:rsid w:val="00F1589A"/>
    <w:rsid w:val="00F422A8"/>
    <w:rsid w:val="00F463D4"/>
    <w:rsid w:val="00F46F1D"/>
    <w:rsid w:val="00F52099"/>
    <w:rsid w:val="00F95E6B"/>
    <w:rsid w:val="00FB509B"/>
    <w:rsid w:val="00FC2EAE"/>
    <w:rsid w:val="00FD63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DF2E75"/>
  <w15:chartTrackingRefBased/>
  <w15:docId w15:val="{392EDCCF-8E83-48FC-9775-DF0C5948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392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B5D2B"/>
    <w:rPr>
      <w:color w:val="0000FF"/>
      <w:u w:val="single"/>
    </w:rPr>
  </w:style>
  <w:style w:type="paragraph" w:styleId="PlainText">
    <w:name w:val="Plain Text"/>
    <w:basedOn w:val="Normal"/>
    <w:link w:val="PlainTextChar"/>
    <w:uiPriority w:val="99"/>
    <w:semiHidden/>
    <w:unhideWhenUsed/>
    <w:rsid w:val="00767B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lainTextChar">
    <w:name w:val="Plain Text Char"/>
    <w:basedOn w:val="DefaultParagraphFont"/>
    <w:link w:val="PlainText"/>
    <w:uiPriority w:val="99"/>
    <w:semiHidden/>
    <w:rsid w:val="00767BED"/>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767BED"/>
    <w:rPr>
      <w:b/>
      <w:bCs/>
    </w:rPr>
  </w:style>
  <w:style w:type="character" w:styleId="CommentReference">
    <w:name w:val="annotation reference"/>
    <w:basedOn w:val="DefaultParagraphFont"/>
    <w:uiPriority w:val="99"/>
    <w:semiHidden/>
    <w:unhideWhenUsed/>
    <w:rsid w:val="00AE3344"/>
    <w:rPr>
      <w:sz w:val="16"/>
      <w:szCs w:val="16"/>
    </w:rPr>
  </w:style>
  <w:style w:type="paragraph" w:styleId="CommentText">
    <w:name w:val="annotation text"/>
    <w:basedOn w:val="Normal"/>
    <w:link w:val="CommentTextChar"/>
    <w:uiPriority w:val="99"/>
    <w:semiHidden/>
    <w:unhideWhenUsed/>
    <w:rsid w:val="00AE3344"/>
    <w:pPr>
      <w:spacing w:line="240" w:lineRule="auto"/>
    </w:pPr>
    <w:rPr>
      <w:sz w:val="20"/>
      <w:szCs w:val="20"/>
    </w:rPr>
  </w:style>
  <w:style w:type="character" w:customStyle="1" w:styleId="CommentTextChar">
    <w:name w:val="Comment Text Char"/>
    <w:basedOn w:val="DefaultParagraphFont"/>
    <w:link w:val="CommentText"/>
    <w:uiPriority w:val="99"/>
    <w:semiHidden/>
    <w:rsid w:val="00AE3344"/>
    <w:rPr>
      <w:sz w:val="20"/>
      <w:szCs w:val="20"/>
    </w:rPr>
  </w:style>
  <w:style w:type="paragraph" w:styleId="CommentSubject">
    <w:name w:val="annotation subject"/>
    <w:basedOn w:val="CommentText"/>
    <w:next w:val="CommentText"/>
    <w:link w:val="CommentSubjectChar"/>
    <w:uiPriority w:val="99"/>
    <w:semiHidden/>
    <w:unhideWhenUsed/>
    <w:rsid w:val="00AE3344"/>
    <w:rPr>
      <w:b/>
      <w:bCs/>
    </w:rPr>
  </w:style>
  <w:style w:type="character" w:customStyle="1" w:styleId="CommentSubjectChar">
    <w:name w:val="Comment Subject Char"/>
    <w:basedOn w:val="CommentTextChar"/>
    <w:link w:val="CommentSubject"/>
    <w:uiPriority w:val="99"/>
    <w:semiHidden/>
    <w:rsid w:val="00AE3344"/>
    <w:rPr>
      <w:b/>
      <w:bCs/>
      <w:sz w:val="20"/>
      <w:szCs w:val="20"/>
    </w:rPr>
  </w:style>
  <w:style w:type="paragraph" w:styleId="BalloonText">
    <w:name w:val="Balloon Text"/>
    <w:basedOn w:val="Normal"/>
    <w:link w:val="BalloonTextChar"/>
    <w:uiPriority w:val="99"/>
    <w:semiHidden/>
    <w:unhideWhenUsed/>
    <w:rsid w:val="00AE3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344"/>
    <w:rPr>
      <w:rFonts w:ascii="Segoe UI" w:hAnsi="Segoe UI" w:cs="Segoe UI"/>
      <w:sz w:val="18"/>
      <w:szCs w:val="18"/>
    </w:rPr>
  </w:style>
  <w:style w:type="table" w:styleId="TableGrid">
    <w:name w:val="Table Grid"/>
    <w:basedOn w:val="TableNormal"/>
    <w:uiPriority w:val="39"/>
    <w:rsid w:val="00106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7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9D7"/>
  </w:style>
  <w:style w:type="paragraph" w:styleId="Footer">
    <w:name w:val="footer"/>
    <w:basedOn w:val="Normal"/>
    <w:link w:val="FooterChar"/>
    <w:uiPriority w:val="99"/>
    <w:unhideWhenUsed/>
    <w:rsid w:val="008D7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9D7"/>
  </w:style>
  <w:style w:type="paragraph" w:styleId="ListParagraph">
    <w:name w:val="List Paragraph"/>
    <w:basedOn w:val="Normal"/>
    <w:uiPriority w:val="34"/>
    <w:qFormat/>
    <w:rsid w:val="004C3673"/>
    <w:pPr>
      <w:ind w:left="720"/>
      <w:contextualSpacing/>
    </w:pPr>
  </w:style>
  <w:style w:type="character" w:styleId="FollowedHyperlink">
    <w:name w:val="FollowedHyperlink"/>
    <w:basedOn w:val="DefaultParagraphFont"/>
    <w:uiPriority w:val="99"/>
    <w:semiHidden/>
    <w:unhideWhenUsed/>
    <w:rsid w:val="007E04CB"/>
    <w:rPr>
      <w:color w:val="954F72" w:themeColor="followedHyperlink"/>
      <w:u w:val="single"/>
    </w:rPr>
  </w:style>
  <w:style w:type="character" w:customStyle="1" w:styleId="NichtaufgelsteErwhnung1">
    <w:name w:val="Nicht aufgelöste Erwähnung1"/>
    <w:basedOn w:val="DefaultParagraphFont"/>
    <w:uiPriority w:val="99"/>
    <w:semiHidden/>
    <w:unhideWhenUsed/>
    <w:rsid w:val="007E04CB"/>
    <w:rPr>
      <w:color w:val="605E5C"/>
      <w:shd w:val="clear" w:color="auto" w:fill="E1DFDD"/>
    </w:rPr>
  </w:style>
  <w:style w:type="paragraph" w:customStyle="1" w:styleId="v1msonormal">
    <w:name w:val="v1msonormal"/>
    <w:basedOn w:val="Normal"/>
    <w:rsid w:val="009E138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612083">
      <w:bodyDiv w:val="1"/>
      <w:marLeft w:val="0"/>
      <w:marRight w:val="0"/>
      <w:marTop w:val="0"/>
      <w:marBottom w:val="0"/>
      <w:divBdr>
        <w:top w:val="none" w:sz="0" w:space="0" w:color="auto"/>
        <w:left w:val="none" w:sz="0" w:space="0" w:color="auto"/>
        <w:bottom w:val="none" w:sz="0" w:space="0" w:color="auto"/>
        <w:right w:val="none" w:sz="0" w:space="0" w:color="auto"/>
      </w:divBdr>
    </w:div>
    <w:div w:id="575286029">
      <w:bodyDiv w:val="1"/>
      <w:marLeft w:val="0"/>
      <w:marRight w:val="0"/>
      <w:marTop w:val="0"/>
      <w:marBottom w:val="0"/>
      <w:divBdr>
        <w:top w:val="none" w:sz="0" w:space="0" w:color="auto"/>
        <w:left w:val="none" w:sz="0" w:space="0" w:color="auto"/>
        <w:bottom w:val="none" w:sz="0" w:space="0" w:color="auto"/>
        <w:right w:val="none" w:sz="0" w:space="0" w:color="auto"/>
      </w:divBdr>
    </w:div>
    <w:div w:id="612251211">
      <w:bodyDiv w:val="1"/>
      <w:marLeft w:val="0"/>
      <w:marRight w:val="0"/>
      <w:marTop w:val="0"/>
      <w:marBottom w:val="0"/>
      <w:divBdr>
        <w:top w:val="none" w:sz="0" w:space="0" w:color="auto"/>
        <w:left w:val="none" w:sz="0" w:space="0" w:color="auto"/>
        <w:bottom w:val="none" w:sz="0" w:space="0" w:color="auto"/>
        <w:right w:val="none" w:sz="0" w:space="0" w:color="auto"/>
      </w:divBdr>
    </w:div>
    <w:div w:id="733241562">
      <w:bodyDiv w:val="1"/>
      <w:marLeft w:val="0"/>
      <w:marRight w:val="0"/>
      <w:marTop w:val="0"/>
      <w:marBottom w:val="0"/>
      <w:divBdr>
        <w:top w:val="none" w:sz="0" w:space="0" w:color="auto"/>
        <w:left w:val="none" w:sz="0" w:space="0" w:color="auto"/>
        <w:bottom w:val="none" w:sz="0" w:space="0" w:color="auto"/>
        <w:right w:val="none" w:sz="0" w:space="0" w:color="auto"/>
      </w:divBdr>
    </w:div>
    <w:div w:id="895697429">
      <w:bodyDiv w:val="1"/>
      <w:marLeft w:val="0"/>
      <w:marRight w:val="0"/>
      <w:marTop w:val="0"/>
      <w:marBottom w:val="0"/>
      <w:divBdr>
        <w:top w:val="none" w:sz="0" w:space="0" w:color="auto"/>
        <w:left w:val="none" w:sz="0" w:space="0" w:color="auto"/>
        <w:bottom w:val="none" w:sz="0" w:space="0" w:color="auto"/>
        <w:right w:val="none" w:sz="0" w:space="0" w:color="auto"/>
      </w:divBdr>
    </w:div>
    <w:div w:id="906260378">
      <w:bodyDiv w:val="1"/>
      <w:marLeft w:val="0"/>
      <w:marRight w:val="0"/>
      <w:marTop w:val="0"/>
      <w:marBottom w:val="0"/>
      <w:divBdr>
        <w:top w:val="none" w:sz="0" w:space="0" w:color="auto"/>
        <w:left w:val="none" w:sz="0" w:space="0" w:color="auto"/>
        <w:bottom w:val="none" w:sz="0" w:space="0" w:color="auto"/>
        <w:right w:val="none" w:sz="0" w:space="0" w:color="auto"/>
      </w:divBdr>
    </w:div>
    <w:div w:id="992640954">
      <w:bodyDiv w:val="1"/>
      <w:marLeft w:val="0"/>
      <w:marRight w:val="0"/>
      <w:marTop w:val="0"/>
      <w:marBottom w:val="0"/>
      <w:divBdr>
        <w:top w:val="none" w:sz="0" w:space="0" w:color="auto"/>
        <w:left w:val="none" w:sz="0" w:space="0" w:color="auto"/>
        <w:bottom w:val="none" w:sz="0" w:space="0" w:color="auto"/>
        <w:right w:val="none" w:sz="0" w:space="0" w:color="auto"/>
      </w:divBdr>
      <w:divsChild>
        <w:div w:id="1468889845">
          <w:marLeft w:val="0"/>
          <w:marRight w:val="0"/>
          <w:marTop w:val="0"/>
          <w:marBottom w:val="0"/>
          <w:divBdr>
            <w:top w:val="none" w:sz="0" w:space="0" w:color="auto"/>
            <w:left w:val="none" w:sz="0" w:space="0" w:color="auto"/>
            <w:bottom w:val="none" w:sz="0" w:space="0" w:color="auto"/>
            <w:right w:val="none" w:sz="0" w:space="0" w:color="auto"/>
          </w:divBdr>
          <w:divsChild>
            <w:div w:id="473985264">
              <w:marLeft w:val="0"/>
              <w:marRight w:val="0"/>
              <w:marTop w:val="0"/>
              <w:marBottom w:val="0"/>
              <w:divBdr>
                <w:top w:val="none" w:sz="0" w:space="0" w:color="auto"/>
                <w:left w:val="none" w:sz="0" w:space="0" w:color="auto"/>
                <w:bottom w:val="none" w:sz="0" w:space="0" w:color="auto"/>
                <w:right w:val="none" w:sz="0" w:space="0" w:color="auto"/>
              </w:divBdr>
              <w:divsChild>
                <w:div w:id="1240821768">
                  <w:marLeft w:val="0"/>
                  <w:marRight w:val="0"/>
                  <w:marTop w:val="0"/>
                  <w:marBottom w:val="0"/>
                  <w:divBdr>
                    <w:top w:val="none" w:sz="0" w:space="0" w:color="auto"/>
                    <w:left w:val="none" w:sz="0" w:space="0" w:color="auto"/>
                    <w:bottom w:val="none" w:sz="0" w:space="0" w:color="auto"/>
                    <w:right w:val="none" w:sz="0" w:space="0" w:color="auto"/>
                  </w:divBdr>
                  <w:divsChild>
                    <w:div w:id="55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87397">
      <w:bodyDiv w:val="1"/>
      <w:marLeft w:val="0"/>
      <w:marRight w:val="0"/>
      <w:marTop w:val="0"/>
      <w:marBottom w:val="0"/>
      <w:divBdr>
        <w:top w:val="none" w:sz="0" w:space="0" w:color="auto"/>
        <w:left w:val="none" w:sz="0" w:space="0" w:color="auto"/>
        <w:bottom w:val="none" w:sz="0" w:space="0" w:color="auto"/>
        <w:right w:val="none" w:sz="0" w:space="0" w:color="auto"/>
      </w:divBdr>
    </w:div>
    <w:div w:id="1189948936">
      <w:bodyDiv w:val="1"/>
      <w:marLeft w:val="0"/>
      <w:marRight w:val="0"/>
      <w:marTop w:val="0"/>
      <w:marBottom w:val="0"/>
      <w:divBdr>
        <w:top w:val="none" w:sz="0" w:space="0" w:color="auto"/>
        <w:left w:val="none" w:sz="0" w:space="0" w:color="auto"/>
        <w:bottom w:val="none" w:sz="0" w:space="0" w:color="auto"/>
        <w:right w:val="none" w:sz="0" w:space="0" w:color="auto"/>
      </w:divBdr>
    </w:div>
    <w:div w:id="1276402662">
      <w:bodyDiv w:val="1"/>
      <w:marLeft w:val="0"/>
      <w:marRight w:val="0"/>
      <w:marTop w:val="0"/>
      <w:marBottom w:val="0"/>
      <w:divBdr>
        <w:top w:val="none" w:sz="0" w:space="0" w:color="auto"/>
        <w:left w:val="none" w:sz="0" w:space="0" w:color="auto"/>
        <w:bottom w:val="none" w:sz="0" w:space="0" w:color="auto"/>
        <w:right w:val="none" w:sz="0" w:space="0" w:color="auto"/>
      </w:divBdr>
    </w:div>
    <w:div w:id="1309821056">
      <w:bodyDiv w:val="1"/>
      <w:marLeft w:val="0"/>
      <w:marRight w:val="0"/>
      <w:marTop w:val="0"/>
      <w:marBottom w:val="0"/>
      <w:divBdr>
        <w:top w:val="none" w:sz="0" w:space="0" w:color="auto"/>
        <w:left w:val="none" w:sz="0" w:space="0" w:color="auto"/>
        <w:bottom w:val="none" w:sz="0" w:space="0" w:color="auto"/>
        <w:right w:val="none" w:sz="0" w:space="0" w:color="auto"/>
      </w:divBdr>
    </w:div>
    <w:div w:id="1443040308">
      <w:bodyDiv w:val="1"/>
      <w:marLeft w:val="0"/>
      <w:marRight w:val="0"/>
      <w:marTop w:val="0"/>
      <w:marBottom w:val="0"/>
      <w:divBdr>
        <w:top w:val="none" w:sz="0" w:space="0" w:color="auto"/>
        <w:left w:val="none" w:sz="0" w:space="0" w:color="auto"/>
        <w:bottom w:val="none" w:sz="0" w:space="0" w:color="auto"/>
        <w:right w:val="none" w:sz="0" w:space="0" w:color="auto"/>
      </w:divBdr>
    </w:div>
    <w:div w:id="1500852390">
      <w:bodyDiv w:val="1"/>
      <w:marLeft w:val="0"/>
      <w:marRight w:val="0"/>
      <w:marTop w:val="0"/>
      <w:marBottom w:val="0"/>
      <w:divBdr>
        <w:top w:val="none" w:sz="0" w:space="0" w:color="auto"/>
        <w:left w:val="none" w:sz="0" w:space="0" w:color="auto"/>
        <w:bottom w:val="none" w:sz="0" w:space="0" w:color="auto"/>
        <w:right w:val="none" w:sz="0" w:space="0" w:color="auto"/>
      </w:divBdr>
    </w:div>
    <w:div w:id="1884633138">
      <w:bodyDiv w:val="1"/>
      <w:marLeft w:val="0"/>
      <w:marRight w:val="0"/>
      <w:marTop w:val="0"/>
      <w:marBottom w:val="0"/>
      <w:divBdr>
        <w:top w:val="none" w:sz="0" w:space="0" w:color="auto"/>
        <w:left w:val="none" w:sz="0" w:space="0" w:color="auto"/>
        <w:bottom w:val="none" w:sz="0" w:space="0" w:color="auto"/>
        <w:right w:val="none" w:sz="0" w:space="0" w:color="auto"/>
      </w:divBdr>
    </w:div>
    <w:div w:id="1930961739">
      <w:bodyDiv w:val="1"/>
      <w:marLeft w:val="0"/>
      <w:marRight w:val="0"/>
      <w:marTop w:val="0"/>
      <w:marBottom w:val="0"/>
      <w:divBdr>
        <w:top w:val="none" w:sz="0" w:space="0" w:color="auto"/>
        <w:left w:val="none" w:sz="0" w:space="0" w:color="auto"/>
        <w:bottom w:val="none" w:sz="0" w:space="0" w:color="auto"/>
        <w:right w:val="none" w:sz="0" w:space="0" w:color="auto"/>
      </w:divBdr>
    </w:div>
    <w:div w:id="2034575080">
      <w:bodyDiv w:val="1"/>
      <w:marLeft w:val="0"/>
      <w:marRight w:val="0"/>
      <w:marTop w:val="0"/>
      <w:marBottom w:val="0"/>
      <w:divBdr>
        <w:top w:val="none" w:sz="0" w:space="0" w:color="auto"/>
        <w:left w:val="none" w:sz="0" w:space="0" w:color="auto"/>
        <w:bottom w:val="none" w:sz="0" w:space="0" w:color="auto"/>
        <w:right w:val="none" w:sz="0" w:space="0" w:color="auto"/>
      </w:divBdr>
    </w:div>
    <w:div w:id="2092584441">
      <w:bodyDiv w:val="1"/>
      <w:marLeft w:val="0"/>
      <w:marRight w:val="0"/>
      <w:marTop w:val="0"/>
      <w:marBottom w:val="0"/>
      <w:divBdr>
        <w:top w:val="none" w:sz="0" w:space="0" w:color="auto"/>
        <w:left w:val="none" w:sz="0" w:space="0" w:color="auto"/>
        <w:bottom w:val="none" w:sz="0" w:space="0" w:color="auto"/>
        <w:right w:val="none" w:sz="0" w:space="0" w:color="auto"/>
      </w:divBdr>
    </w:div>
    <w:div w:id="211447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uene-weilerswist.de/wahlprogram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ruene-weilerswist.de/aktiv-werde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80F94-5597-4485-A4DD-C0C69EDFD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1851</Words>
  <Characters>12463</Characters>
  <Application>Microsoft Office Word</Application>
  <DocSecurity>0</DocSecurity>
  <Lines>429</Lines>
  <Paragraphs>81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IBM Corporation</Company>
  <LinksUpToDate>false</LinksUpToDate>
  <CharactersWithSpaces>14233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gabi</cp:lastModifiedBy>
  <cp:revision>10</cp:revision>
  <cp:lastPrinted>2020-06-25T14:33:00Z</cp:lastPrinted>
  <dcterms:created xsi:type="dcterms:W3CDTF">2020-06-25T19:53:00Z</dcterms:created>
  <dcterms:modified xsi:type="dcterms:W3CDTF">2020-08-19T15:42:00Z</dcterms:modified>
</cp:coreProperties>
</file>