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515" w:rsidRDefault="00237515" w:rsidP="00237515">
      <w:pPr>
        <w:rPr>
          <w:rFonts w:asciiTheme="majorHAnsi" w:eastAsia="Times New Roman" w:hAnsiTheme="majorHAnsi" w:cs="Arial"/>
          <w:b/>
          <w:sz w:val="22"/>
          <w:u w:val="single"/>
          <w:lang w:eastAsia="de-DE"/>
        </w:rPr>
      </w:pPr>
    </w:p>
    <w:p w:rsidR="00237515" w:rsidRPr="00237515" w:rsidRDefault="00237515" w:rsidP="00237515">
      <w:pPr>
        <w:rPr>
          <w:rFonts w:asciiTheme="majorHAnsi" w:eastAsia="Times New Roman" w:hAnsiTheme="majorHAnsi" w:cs="Arial"/>
          <w:b/>
          <w:sz w:val="22"/>
          <w:u w:val="single"/>
          <w:lang w:eastAsia="de-DE"/>
        </w:rPr>
      </w:pPr>
      <w:r w:rsidRPr="00237515">
        <w:rPr>
          <w:rFonts w:asciiTheme="majorHAnsi" w:eastAsia="Times New Roman" w:hAnsiTheme="majorHAnsi" w:cs="Arial"/>
          <w:b/>
          <w:sz w:val="22"/>
          <w:u w:val="single"/>
          <w:lang w:eastAsia="de-DE"/>
        </w:rPr>
        <w:t>Auswertung Wahlprüfsteine Klimaschutz Bornheim – Bürgermeisterkandidat*innen</w:t>
      </w:r>
    </w:p>
    <w:p w:rsidR="009638B6" w:rsidRDefault="00C2793A" w:rsidP="00363B0C">
      <w:pPr>
        <w:spacing w:after="0"/>
        <w:rPr>
          <w:rFonts w:asciiTheme="majorHAnsi" w:hAnsiTheme="majorHAnsi" w:cs="Arial"/>
          <w:sz w:val="22"/>
          <w:szCs w:val="18"/>
        </w:rPr>
      </w:pPr>
      <w:r w:rsidRPr="00324E07">
        <w:rPr>
          <w:rFonts w:asciiTheme="majorHAnsi" w:hAnsiTheme="majorHAnsi" w:cs="Arial"/>
          <w:sz w:val="22"/>
          <w:szCs w:val="18"/>
        </w:rPr>
        <w:t xml:space="preserve">Die </w:t>
      </w:r>
      <w:proofErr w:type="spellStart"/>
      <w:r w:rsidRPr="00324E07">
        <w:rPr>
          <w:rFonts w:asciiTheme="majorHAnsi" w:hAnsiTheme="majorHAnsi" w:cs="Arial"/>
          <w:sz w:val="22"/>
          <w:szCs w:val="18"/>
        </w:rPr>
        <w:t>Parents</w:t>
      </w:r>
      <w:proofErr w:type="spellEnd"/>
      <w:r w:rsidRPr="00324E07">
        <w:rPr>
          <w:rFonts w:asciiTheme="majorHAnsi" w:hAnsiTheme="majorHAnsi" w:cs="Arial"/>
          <w:sz w:val="22"/>
          <w:szCs w:val="18"/>
        </w:rPr>
        <w:t xml:space="preserve"> </w:t>
      </w:r>
      <w:proofErr w:type="spellStart"/>
      <w:r w:rsidRPr="00324E07">
        <w:rPr>
          <w:rFonts w:asciiTheme="majorHAnsi" w:hAnsiTheme="majorHAnsi" w:cs="Arial"/>
          <w:sz w:val="22"/>
          <w:szCs w:val="18"/>
        </w:rPr>
        <w:t>for</w:t>
      </w:r>
      <w:proofErr w:type="spellEnd"/>
      <w:r w:rsidRPr="00324E07">
        <w:rPr>
          <w:rFonts w:asciiTheme="majorHAnsi" w:hAnsiTheme="majorHAnsi" w:cs="Arial"/>
          <w:sz w:val="22"/>
          <w:szCs w:val="18"/>
        </w:rPr>
        <w:t xml:space="preserve"> Future (P4F)-Gruppe aus Bornheim, </w:t>
      </w:r>
      <w:proofErr w:type="spellStart"/>
      <w:r w:rsidRPr="00324E07">
        <w:rPr>
          <w:rFonts w:asciiTheme="majorHAnsi" w:hAnsiTheme="majorHAnsi" w:cs="Arial"/>
          <w:sz w:val="22"/>
          <w:szCs w:val="18"/>
        </w:rPr>
        <w:t>Swisttal</w:t>
      </w:r>
      <w:proofErr w:type="spellEnd"/>
      <w:r w:rsidRPr="00324E07">
        <w:rPr>
          <w:rFonts w:asciiTheme="majorHAnsi" w:hAnsiTheme="majorHAnsi" w:cs="Arial"/>
          <w:sz w:val="22"/>
          <w:szCs w:val="18"/>
        </w:rPr>
        <w:t xml:space="preserve"> und </w:t>
      </w:r>
      <w:proofErr w:type="spellStart"/>
      <w:r w:rsidRPr="00324E07">
        <w:rPr>
          <w:rFonts w:asciiTheme="majorHAnsi" w:hAnsiTheme="majorHAnsi" w:cs="Arial"/>
          <w:sz w:val="22"/>
          <w:szCs w:val="18"/>
        </w:rPr>
        <w:t>Weilerswist</w:t>
      </w:r>
      <w:proofErr w:type="spellEnd"/>
      <w:r w:rsidRPr="00324E07">
        <w:rPr>
          <w:rFonts w:asciiTheme="majorHAnsi" w:hAnsiTheme="majorHAnsi" w:cs="Arial"/>
          <w:sz w:val="22"/>
          <w:szCs w:val="18"/>
        </w:rPr>
        <w:t xml:space="preserve"> hat mit Blick auf die Kommunalwahl im September 2020 Wahlprüfsteine zu den Themen Stadtplanung, Energie, Mobilität und aktive Bürgerbeteiligung entwickelt. Die Ratsfraktionen und Bürgermeisterkandidat*innen in den drei Gemeinden Bornheim/</w:t>
      </w:r>
      <w:proofErr w:type="spellStart"/>
      <w:r w:rsidRPr="00324E07">
        <w:rPr>
          <w:rFonts w:asciiTheme="majorHAnsi" w:hAnsiTheme="majorHAnsi" w:cs="Arial"/>
          <w:sz w:val="22"/>
          <w:szCs w:val="18"/>
        </w:rPr>
        <w:t>Swistta</w:t>
      </w:r>
      <w:r w:rsidR="008D0BA1">
        <w:rPr>
          <w:rFonts w:asciiTheme="majorHAnsi" w:hAnsiTheme="majorHAnsi" w:cs="Arial"/>
          <w:sz w:val="22"/>
          <w:szCs w:val="18"/>
        </w:rPr>
        <w:t>l</w:t>
      </w:r>
      <w:proofErr w:type="spellEnd"/>
      <w:r w:rsidR="008D0BA1">
        <w:rPr>
          <w:rFonts w:asciiTheme="majorHAnsi" w:hAnsiTheme="majorHAnsi" w:cs="Arial"/>
          <w:sz w:val="22"/>
          <w:szCs w:val="18"/>
        </w:rPr>
        <w:t>/</w:t>
      </w:r>
      <w:proofErr w:type="spellStart"/>
      <w:r w:rsidR="008D0BA1">
        <w:rPr>
          <w:rFonts w:asciiTheme="majorHAnsi" w:hAnsiTheme="majorHAnsi" w:cs="Arial"/>
          <w:sz w:val="22"/>
          <w:szCs w:val="18"/>
        </w:rPr>
        <w:t>Weilerswist</w:t>
      </w:r>
      <w:proofErr w:type="spellEnd"/>
      <w:r w:rsidR="008D0BA1">
        <w:rPr>
          <w:rFonts w:asciiTheme="majorHAnsi" w:hAnsiTheme="majorHAnsi" w:cs="Arial"/>
          <w:sz w:val="22"/>
          <w:szCs w:val="18"/>
        </w:rPr>
        <w:t xml:space="preserve"> wurden bis zum 2.Juni </w:t>
      </w:r>
      <w:r w:rsidRPr="00324E07">
        <w:rPr>
          <w:rFonts w:asciiTheme="majorHAnsi" w:hAnsiTheme="majorHAnsi" w:cs="Arial"/>
          <w:sz w:val="22"/>
          <w:szCs w:val="18"/>
        </w:rPr>
        <w:t>2020 um Stellungnahmen gebeten. Aufgrund der Vergleichbarkeit waren die alle Beteiligten gebeten worde</w:t>
      </w:r>
      <w:r w:rsidR="00783429">
        <w:rPr>
          <w:rFonts w:asciiTheme="majorHAnsi" w:hAnsiTheme="majorHAnsi" w:cs="Arial"/>
          <w:sz w:val="22"/>
          <w:szCs w:val="18"/>
        </w:rPr>
        <w:t xml:space="preserve">n, ihre Antworten auf 400 Zeichen </w:t>
      </w:r>
      <w:r w:rsidRPr="00324E07">
        <w:rPr>
          <w:rFonts w:asciiTheme="majorHAnsi" w:hAnsiTheme="majorHAnsi" w:cs="Arial"/>
          <w:sz w:val="22"/>
          <w:szCs w:val="18"/>
        </w:rPr>
        <w:t xml:space="preserve">zu begrenzen. </w:t>
      </w:r>
      <w:r w:rsidR="008D0BA1">
        <w:rPr>
          <w:rFonts w:asciiTheme="majorHAnsi" w:hAnsiTheme="majorHAnsi" w:cs="Arial"/>
          <w:sz w:val="22"/>
          <w:szCs w:val="18"/>
        </w:rPr>
        <w:t>Die Beiträge wurden entsprechend gekürzt. Weitere Details finden sich auf der Website der Fraktion bzw. d</w:t>
      </w:r>
      <w:r w:rsidR="009638B6">
        <w:rPr>
          <w:rFonts w:asciiTheme="majorHAnsi" w:hAnsiTheme="majorHAnsi" w:cs="Arial"/>
          <w:sz w:val="22"/>
          <w:szCs w:val="18"/>
        </w:rPr>
        <w:t xml:space="preserve">er Bürgermeisterkandidat*innen. Es sind nur die Fraktionen und Bürgermeisterkandidat*innen gelistet, die auf die Befragung geantwortet haben. </w:t>
      </w:r>
    </w:p>
    <w:p w:rsidR="000703F6" w:rsidRPr="00324E07" w:rsidRDefault="000703F6" w:rsidP="00363B0C">
      <w:pPr>
        <w:spacing w:after="0"/>
        <w:rPr>
          <w:rFonts w:asciiTheme="majorHAnsi" w:hAnsiTheme="majorHAnsi" w:cs="Arial"/>
          <w:sz w:val="22"/>
          <w:szCs w:val="18"/>
        </w:rPr>
      </w:pPr>
    </w:p>
    <w:tbl>
      <w:tblPr>
        <w:tblStyle w:val="TableGrid"/>
        <w:tblW w:w="0" w:type="auto"/>
        <w:tblLayout w:type="fixed"/>
        <w:tblLook w:val="04A0" w:firstRow="1" w:lastRow="0" w:firstColumn="1" w:lastColumn="0" w:noHBand="0" w:noVBand="1"/>
      </w:tblPr>
      <w:tblGrid>
        <w:gridCol w:w="6941"/>
        <w:gridCol w:w="33"/>
        <w:gridCol w:w="6974"/>
      </w:tblGrid>
      <w:tr w:rsidR="00363B0C" w:rsidRPr="00C2793A" w:rsidTr="004212DC">
        <w:trPr>
          <w:trHeight w:val="300"/>
        </w:trPr>
        <w:tc>
          <w:tcPr>
            <w:tcW w:w="13948" w:type="dxa"/>
            <w:gridSpan w:val="3"/>
            <w:tcBorders>
              <w:bottom w:val="single" w:sz="4" w:space="0" w:color="auto"/>
            </w:tcBorders>
            <w:shd w:val="clear" w:color="auto" w:fill="C5E0B3" w:themeFill="accent6" w:themeFillTint="66"/>
            <w:noWrap/>
          </w:tcPr>
          <w:p w:rsidR="00324E07" w:rsidRPr="00C2793A" w:rsidRDefault="00363B0C" w:rsidP="00324E07">
            <w:pPr>
              <w:rPr>
                <w:lang w:eastAsia="de-DE"/>
              </w:rPr>
            </w:pPr>
            <w:r w:rsidRPr="00363B0C">
              <w:rPr>
                <w:rFonts w:asciiTheme="majorHAnsi" w:eastAsia="Times New Roman" w:hAnsiTheme="majorHAnsi" w:cs="Arial"/>
                <w:b/>
                <w:color w:val="000000"/>
                <w:sz w:val="22"/>
                <w:lang w:eastAsia="de-DE"/>
              </w:rPr>
              <w:t>Frage 1: Welche stadtplanerischen Schwerpunkte werden Sie setzen, um die lokalen Klimaschutzziele für Bornheim bis 2030 und 2050 zu erreichen?</w:t>
            </w:r>
            <w:r w:rsidR="00324E07">
              <w:rPr>
                <w:rFonts w:asciiTheme="majorHAnsi" w:eastAsia="Times New Roman" w:hAnsiTheme="majorHAnsi" w:cs="Arial"/>
                <w:b/>
                <w:color w:val="000000"/>
                <w:sz w:val="22"/>
                <w:lang w:eastAsia="de-DE"/>
              </w:rPr>
              <w:br/>
            </w:r>
          </w:p>
        </w:tc>
      </w:tr>
      <w:tr w:rsidR="001062DA" w:rsidRPr="00C2793A" w:rsidTr="004212DC">
        <w:trPr>
          <w:trHeight w:val="567"/>
        </w:trPr>
        <w:tc>
          <w:tcPr>
            <w:tcW w:w="6974" w:type="dxa"/>
            <w:gridSpan w:val="2"/>
            <w:shd w:val="clear" w:color="auto" w:fill="D9D9D9" w:themeFill="background1" w:themeFillShade="D9"/>
            <w:noWrap/>
            <w:hideMark/>
          </w:tcPr>
          <w:p w:rsidR="001062DA" w:rsidRPr="00363B0C" w:rsidRDefault="001062DA" w:rsidP="00363B0C">
            <w:pPr>
              <w:rPr>
                <w:b/>
                <w:lang w:eastAsia="de-DE"/>
              </w:rPr>
            </w:pPr>
            <w:r w:rsidRPr="00363B0C">
              <w:rPr>
                <w:b/>
                <w:lang w:eastAsia="de-DE"/>
              </w:rPr>
              <w:t>Christoph Becke</w:t>
            </w:r>
            <w:r w:rsidR="00324E07">
              <w:rPr>
                <w:b/>
                <w:lang w:eastAsia="de-DE"/>
              </w:rPr>
              <w:t>r</w:t>
            </w:r>
          </w:p>
        </w:tc>
        <w:tc>
          <w:tcPr>
            <w:tcW w:w="6974" w:type="dxa"/>
            <w:shd w:val="clear" w:color="auto" w:fill="D9D9D9" w:themeFill="background1" w:themeFillShade="D9"/>
            <w:noWrap/>
            <w:hideMark/>
          </w:tcPr>
          <w:p w:rsidR="00324E07" w:rsidRPr="00363B0C" w:rsidRDefault="001062DA" w:rsidP="00324E07">
            <w:pPr>
              <w:rPr>
                <w:b/>
                <w:lang w:eastAsia="de-DE"/>
              </w:rPr>
            </w:pPr>
            <w:r w:rsidRPr="00363B0C">
              <w:rPr>
                <w:b/>
                <w:lang w:eastAsia="de-DE"/>
              </w:rPr>
              <w:t>Petra Heller</w:t>
            </w:r>
          </w:p>
        </w:tc>
      </w:tr>
      <w:tr w:rsidR="008D0BA1" w:rsidRPr="00C2793A" w:rsidTr="004212DC">
        <w:trPr>
          <w:trHeight w:val="567"/>
        </w:trPr>
        <w:tc>
          <w:tcPr>
            <w:tcW w:w="6974" w:type="dxa"/>
            <w:gridSpan w:val="2"/>
            <w:shd w:val="clear" w:color="auto" w:fill="D9D9D9" w:themeFill="background1" w:themeFillShade="D9"/>
            <w:noWrap/>
          </w:tcPr>
          <w:p w:rsidR="008D0BA1" w:rsidRPr="000B10AF" w:rsidRDefault="008D0BA1" w:rsidP="000B10AF">
            <w:pPr>
              <w:spacing w:before="80" w:after="80"/>
              <w:rPr>
                <w:rFonts w:ascii="Arial" w:hAnsi="Arial" w:cs="Arial"/>
                <w:szCs w:val="18"/>
              </w:rPr>
            </w:pPr>
            <w:r w:rsidRPr="000B10AF">
              <w:rPr>
                <w:rFonts w:ascii="Arial" w:hAnsi="Arial" w:cs="Arial"/>
                <w:szCs w:val="18"/>
              </w:rPr>
              <w:t>www.christoph-becker-bornheim.de</w:t>
            </w:r>
          </w:p>
        </w:tc>
        <w:tc>
          <w:tcPr>
            <w:tcW w:w="6974" w:type="dxa"/>
            <w:shd w:val="clear" w:color="auto" w:fill="D9D9D9" w:themeFill="background1" w:themeFillShade="D9"/>
            <w:noWrap/>
          </w:tcPr>
          <w:p w:rsidR="008D0BA1" w:rsidRPr="000B10AF" w:rsidRDefault="008D0BA1" w:rsidP="000B10AF">
            <w:pPr>
              <w:spacing w:before="80" w:after="80"/>
              <w:rPr>
                <w:rFonts w:ascii="Arial" w:hAnsi="Arial" w:cs="Arial"/>
                <w:szCs w:val="18"/>
              </w:rPr>
            </w:pPr>
            <w:r w:rsidRPr="000B10AF">
              <w:rPr>
                <w:rFonts w:ascii="Arial" w:hAnsi="Arial" w:cs="Arial"/>
                <w:szCs w:val="18"/>
              </w:rPr>
              <w:t>https://petraheller.de/</w:t>
            </w:r>
          </w:p>
        </w:tc>
      </w:tr>
      <w:tr w:rsidR="001062DA" w:rsidRPr="00C2793A" w:rsidTr="004212DC">
        <w:trPr>
          <w:trHeight w:val="557"/>
        </w:trPr>
        <w:tc>
          <w:tcPr>
            <w:tcW w:w="6974" w:type="dxa"/>
            <w:gridSpan w:val="2"/>
            <w:shd w:val="clear" w:color="auto" w:fill="D9E2F3" w:themeFill="accent5" w:themeFillTint="33"/>
            <w:noWrap/>
            <w:hideMark/>
          </w:tcPr>
          <w:p w:rsidR="001062DA" w:rsidRPr="00C2793A" w:rsidRDefault="001062DA" w:rsidP="00394ACE">
            <w:pPr>
              <w:spacing w:before="80" w:after="80"/>
            </w:pPr>
            <w:r w:rsidRPr="00394ACE">
              <w:rPr>
                <w:rFonts w:ascii="Arial" w:hAnsi="Arial" w:cs="Arial"/>
                <w:szCs w:val="18"/>
              </w:rPr>
              <w:t xml:space="preserve">Klimanotstand ausrufen (wie Bonn u. Köln)  - in allen Bereichen Klimaschutz als Prüfstein zugrunde legen. Regenerative Energien ausbauen, Verkehrswende schaffen, Neubaugebiete klimaneutral umsetzen, Neubau in Gewerbegebieten begrünen, Sonnenergie nutzen, </w:t>
            </w:r>
            <w:proofErr w:type="spellStart"/>
            <w:r w:rsidRPr="00394ACE">
              <w:rPr>
                <w:rFonts w:ascii="Arial" w:hAnsi="Arial" w:cs="Arial"/>
                <w:szCs w:val="18"/>
              </w:rPr>
              <w:t>öffentl</w:t>
            </w:r>
            <w:proofErr w:type="spellEnd"/>
            <w:r w:rsidRPr="00394ACE">
              <w:rPr>
                <w:rFonts w:ascii="Arial" w:hAnsi="Arial" w:cs="Arial"/>
                <w:szCs w:val="18"/>
              </w:rPr>
              <w:t>. Gebäude zukunftsfähig bauen, energetische Sanierung bestehender Gebäude fördern, regionale u. saisonale Lebensmittelversorgung stärken.</w:t>
            </w:r>
          </w:p>
        </w:tc>
        <w:tc>
          <w:tcPr>
            <w:tcW w:w="6974" w:type="dxa"/>
            <w:shd w:val="clear" w:color="auto" w:fill="AEAAAA" w:themeFill="background2" w:themeFillShade="BF"/>
            <w:noWrap/>
            <w:hideMark/>
          </w:tcPr>
          <w:p w:rsidR="00324E07" w:rsidRPr="00C2793A" w:rsidRDefault="00237515" w:rsidP="00394ACE">
            <w:pPr>
              <w:spacing w:before="80" w:after="80"/>
            </w:pPr>
            <w:r w:rsidRPr="00394ACE">
              <w:rPr>
                <w:rFonts w:ascii="Arial" w:hAnsi="Arial" w:cs="Arial"/>
                <w:szCs w:val="18"/>
              </w:rPr>
              <w:t>Klima-, Umwelt-und Naturschutz sind Themen der CDU Bornheim. Stadtplanerisch ist der gültige Flächennutzungsplan Leitlinie für die zukünftige Entwicklung unserer Stadt. Durch die attraktive Lage zwischen Köln und Bonn ist Bornheim eine Zugzugskommune, für die der Spagat zwischen Versiegelung und Freiflächen herausfordernd ist. Mir ist es wichtig, den Charakter unserer Stadt beizubehalten (…).</w:t>
            </w:r>
          </w:p>
        </w:tc>
      </w:tr>
      <w:tr w:rsidR="00324E07" w:rsidRPr="00C2793A" w:rsidTr="004212DC">
        <w:trPr>
          <w:trHeight w:val="300"/>
        </w:trPr>
        <w:tc>
          <w:tcPr>
            <w:tcW w:w="13948" w:type="dxa"/>
            <w:gridSpan w:val="3"/>
            <w:tcBorders>
              <w:bottom w:val="single" w:sz="4" w:space="0" w:color="auto"/>
            </w:tcBorders>
            <w:shd w:val="clear" w:color="auto" w:fill="C5E0B3" w:themeFill="accent6" w:themeFillTint="66"/>
            <w:noWrap/>
          </w:tcPr>
          <w:p w:rsidR="00324E07" w:rsidRPr="00C2793A" w:rsidRDefault="00324E07" w:rsidP="004212DC">
            <w:pPr>
              <w:rPr>
                <w:lang w:eastAsia="de-DE"/>
              </w:rPr>
            </w:pPr>
            <w:r w:rsidRPr="00363B0C">
              <w:rPr>
                <w:rFonts w:asciiTheme="majorHAnsi" w:eastAsia="Times New Roman" w:hAnsiTheme="majorHAnsi" w:cs="Arial"/>
                <w:b/>
                <w:color w:val="000000"/>
                <w:sz w:val="22"/>
                <w:lang w:eastAsia="de-DE"/>
              </w:rPr>
              <w:t>Frage</w:t>
            </w:r>
            <w:r>
              <w:rPr>
                <w:rFonts w:asciiTheme="majorHAnsi" w:eastAsia="Times New Roman" w:hAnsiTheme="majorHAnsi" w:cs="Arial"/>
                <w:b/>
                <w:color w:val="000000"/>
                <w:sz w:val="22"/>
                <w:lang w:eastAsia="de-DE"/>
              </w:rPr>
              <w:t xml:space="preserve"> 2</w:t>
            </w:r>
            <w:r w:rsidRPr="00363B0C">
              <w:rPr>
                <w:rFonts w:asciiTheme="majorHAnsi" w:eastAsia="Times New Roman" w:hAnsiTheme="majorHAnsi" w:cs="Arial"/>
                <w:b/>
                <w:color w:val="000000"/>
                <w:sz w:val="22"/>
                <w:lang w:eastAsia="de-DE"/>
              </w:rPr>
              <w:t xml:space="preserve">: </w:t>
            </w:r>
            <w:r w:rsidRPr="00324E07">
              <w:rPr>
                <w:rFonts w:asciiTheme="majorHAnsi" w:eastAsia="Times New Roman" w:hAnsiTheme="majorHAnsi" w:cs="Arial"/>
                <w:b/>
                <w:color w:val="000000"/>
                <w:sz w:val="22"/>
                <w:lang w:eastAsia="de-DE"/>
              </w:rPr>
              <w:t xml:space="preserve">Streben Sie eine neue Aufteilung des Straßenraums (z.B. „Viertellösung": je 25% für Individualverkehr, ÖPNV, Radverkehr, Fußgänger) an, um Bornheim klimaschützender und lebenswerter zu gestalten? Wenn nicht, können Sie uns ihre Ideen und Vorstellungen über die zukünftige Aufteilung des Straßenraums beschreiben? </w:t>
            </w:r>
            <w:r>
              <w:rPr>
                <w:rFonts w:asciiTheme="majorHAnsi" w:eastAsia="Times New Roman" w:hAnsiTheme="majorHAnsi" w:cs="Arial"/>
                <w:b/>
                <w:color w:val="000000"/>
                <w:sz w:val="22"/>
                <w:lang w:eastAsia="de-DE"/>
              </w:rPr>
              <w:br/>
            </w:r>
          </w:p>
        </w:tc>
      </w:tr>
      <w:tr w:rsidR="00324E07" w:rsidRPr="00C2793A" w:rsidTr="004212DC">
        <w:trPr>
          <w:trHeight w:val="557"/>
        </w:trPr>
        <w:tc>
          <w:tcPr>
            <w:tcW w:w="6941" w:type="dxa"/>
            <w:shd w:val="clear" w:color="auto" w:fill="D9E2F3" w:themeFill="accent5" w:themeFillTint="33"/>
            <w:noWrap/>
            <w:hideMark/>
          </w:tcPr>
          <w:p w:rsidR="00324E07" w:rsidRPr="00394ACE" w:rsidRDefault="00324E07" w:rsidP="00394ACE">
            <w:pPr>
              <w:spacing w:before="80" w:after="80"/>
              <w:rPr>
                <w:rFonts w:ascii="Arial" w:hAnsi="Arial" w:cs="Arial"/>
                <w:szCs w:val="18"/>
              </w:rPr>
            </w:pPr>
            <w:r w:rsidRPr="00394ACE">
              <w:rPr>
                <w:rFonts w:ascii="Arial" w:hAnsi="Arial" w:cs="Arial"/>
                <w:szCs w:val="18"/>
              </w:rPr>
              <w:t>Ja. Die Anpassung des Raumbedarfs von PKW, Fahrrädern, ÖPNV und Fußgängern gehört zu einem modernen Mobilitätskonzept und ist Teil der Verkehrs</w:t>
            </w:r>
            <w:bookmarkStart w:id="0" w:name="_GoBack"/>
            <w:bookmarkEnd w:id="0"/>
            <w:r w:rsidRPr="00394ACE">
              <w:rPr>
                <w:rFonts w:ascii="Arial" w:hAnsi="Arial" w:cs="Arial"/>
                <w:szCs w:val="18"/>
              </w:rPr>
              <w:t xml:space="preserve">wende. Umweltfreundliche Mobilität muss bei allen Vorhaben von Beginn an mitgedacht werden und teilw. im Stadtgebiet nachgebessert werden. Die Lösung besteht aus einer Kombination umweltfreundlicher Verkehrsmittel, z.B. Fahrradmitnahme in Bus und Bahn. </w:t>
            </w:r>
          </w:p>
          <w:p w:rsidR="00324E07" w:rsidRPr="00C2793A" w:rsidRDefault="00324E07" w:rsidP="00394ACE">
            <w:pPr>
              <w:spacing w:before="80" w:after="80"/>
            </w:pPr>
          </w:p>
        </w:tc>
        <w:tc>
          <w:tcPr>
            <w:tcW w:w="7007" w:type="dxa"/>
            <w:gridSpan w:val="2"/>
            <w:shd w:val="clear" w:color="auto" w:fill="AEAAAA" w:themeFill="background2" w:themeFillShade="BF"/>
            <w:noWrap/>
            <w:hideMark/>
          </w:tcPr>
          <w:p w:rsidR="00237515" w:rsidRPr="00C2793A" w:rsidRDefault="00324E07" w:rsidP="00394ACE">
            <w:pPr>
              <w:spacing w:before="80" w:after="80"/>
            </w:pPr>
            <w:r w:rsidRPr="00394ACE">
              <w:rPr>
                <w:rFonts w:ascii="Arial" w:hAnsi="Arial" w:cs="Arial"/>
                <w:szCs w:val="18"/>
              </w:rPr>
              <w:t>Bei der Aufteilung des Straßenraums hat mich das Konzept der Stadt Bocholt überzeugt, die für alle Verkehrsteilnehmer gleichberechtigt planen und dies auch nicht in gesonderte Budgets teilen. Klar ist, dass es keine neue Straße geben wird, die ohne Rad-und Fußweg geplant wird, in welcher Form hängt von der jeweiligen Lage ab und den vorhandenen Gegebenheiten. Unser Radverkehrskonzept möchte ich nicht nur abschließen, sondern e</w:t>
            </w:r>
            <w:r w:rsidR="004212DC" w:rsidRPr="00394ACE">
              <w:rPr>
                <w:rFonts w:ascii="Arial" w:hAnsi="Arial" w:cs="Arial"/>
                <w:szCs w:val="18"/>
              </w:rPr>
              <w:t>ine Fortschreibung beauftragen (…)</w:t>
            </w:r>
          </w:p>
        </w:tc>
      </w:tr>
    </w:tbl>
    <w:p w:rsidR="00237515" w:rsidRDefault="00237515" w:rsidP="000B10AF">
      <w:pPr>
        <w:spacing w:before="80" w:after="80"/>
      </w:pPr>
    </w:p>
    <w:p w:rsidR="00237515" w:rsidRDefault="00237515"/>
    <w:p w:rsidR="00237515" w:rsidRDefault="00237515"/>
    <w:p w:rsidR="000703F6" w:rsidRDefault="000703F6" w:rsidP="00324E07">
      <w:pPr>
        <w:rPr>
          <w:rFonts w:ascii="Arial" w:hAnsi="Arial" w:cs="Arial"/>
          <w:b/>
        </w:rPr>
      </w:pPr>
    </w:p>
    <w:p w:rsidR="00394ACE" w:rsidRDefault="00394ACE" w:rsidP="00324E07">
      <w:pPr>
        <w:rPr>
          <w:rFonts w:ascii="Arial" w:hAnsi="Arial" w:cs="Arial"/>
          <w:b/>
        </w:rPr>
      </w:pPr>
    </w:p>
    <w:tbl>
      <w:tblPr>
        <w:tblStyle w:val="TableGrid"/>
        <w:tblW w:w="0" w:type="auto"/>
        <w:tblLayout w:type="fixed"/>
        <w:tblLook w:val="04A0" w:firstRow="1" w:lastRow="0" w:firstColumn="1" w:lastColumn="0" w:noHBand="0" w:noVBand="1"/>
      </w:tblPr>
      <w:tblGrid>
        <w:gridCol w:w="6941"/>
        <w:gridCol w:w="33"/>
        <w:gridCol w:w="6974"/>
      </w:tblGrid>
      <w:tr w:rsidR="00394ACE" w:rsidRPr="00C2793A" w:rsidTr="00D642BA">
        <w:trPr>
          <w:trHeight w:val="300"/>
        </w:trPr>
        <w:tc>
          <w:tcPr>
            <w:tcW w:w="13948" w:type="dxa"/>
            <w:gridSpan w:val="3"/>
            <w:tcBorders>
              <w:bottom w:val="single" w:sz="4" w:space="0" w:color="auto"/>
            </w:tcBorders>
            <w:shd w:val="clear" w:color="auto" w:fill="C5E0B3" w:themeFill="accent6" w:themeFillTint="66"/>
            <w:noWrap/>
          </w:tcPr>
          <w:p w:rsidR="00394ACE" w:rsidRPr="00B70D64" w:rsidRDefault="00394ACE" w:rsidP="00394ACE">
            <w:pPr>
              <w:rPr>
                <w:rFonts w:ascii="Arial" w:hAnsi="Arial" w:cs="Arial"/>
                <w:b/>
                <w:szCs w:val="18"/>
              </w:rPr>
            </w:pPr>
            <w:r>
              <w:rPr>
                <w:rFonts w:ascii="Arial" w:hAnsi="Arial" w:cs="Arial"/>
                <w:b/>
                <w:szCs w:val="18"/>
              </w:rPr>
              <w:t>Frage 3:</w:t>
            </w:r>
            <w:r w:rsidRPr="00B70D64">
              <w:rPr>
                <w:rFonts w:ascii="Arial" w:hAnsi="Arial" w:cs="Arial"/>
                <w:b/>
                <w:szCs w:val="18"/>
              </w:rPr>
              <w:t xml:space="preserve"> Welche Möglichkeiten sehen Sie innerstädtische Flächen zu entsiegeln, Grünflächen auszuweiten oder aufzuwerten? Unterstützen Sie in diesem Zusammenhang eine Baumschutzsatzung für Bornheim? Wenn nein, warum nicht? </w:t>
            </w:r>
          </w:p>
          <w:p w:rsidR="00394ACE" w:rsidRPr="00C2793A" w:rsidRDefault="00394ACE" w:rsidP="00D642BA">
            <w:pPr>
              <w:rPr>
                <w:lang w:eastAsia="de-DE"/>
              </w:rPr>
            </w:pPr>
          </w:p>
        </w:tc>
      </w:tr>
      <w:tr w:rsidR="00394ACE" w:rsidRPr="00C2793A" w:rsidTr="00D642BA">
        <w:trPr>
          <w:trHeight w:val="567"/>
        </w:trPr>
        <w:tc>
          <w:tcPr>
            <w:tcW w:w="6974" w:type="dxa"/>
            <w:gridSpan w:val="2"/>
            <w:shd w:val="clear" w:color="auto" w:fill="D9D9D9" w:themeFill="background1" w:themeFillShade="D9"/>
            <w:noWrap/>
            <w:hideMark/>
          </w:tcPr>
          <w:p w:rsidR="00394ACE" w:rsidRPr="00363B0C" w:rsidRDefault="00394ACE" w:rsidP="00D642BA">
            <w:pPr>
              <w:rPr>
                <w:b/>
                <w:lang w:eastAsia="de-DE"/>
              </w:rPr>
            </w:pPr>
            <w:r w:rsidRPr="00363B0C">
              <w:rPr>
                <w:b/>
                <w:lang w:eastAsia="de-DE"/>
              </w:rPr>
              <w:t>Christoph Becke</w:t>
            </w:r>
            <w:r>
              <w:rPr>
                <w:b/>
                <w:lang w:eastAsia="de-DE"/>
              </w:rPr>
              <w:t>r</w:t>
            </w:r>
          </w:p>
        </w:tc>
        <w:tc>
          <w:tcPr>
            <w:tcW w:w="6974" w:type="dxa"/>
            <w:shd w:val="clear" w:color="auto" w:fill="D9D9D9" w:themeFill="background1" w:themeFillShade="D9"/>
            <w:noWrap/>
            <w:hideMark/>
          </w:tcPr>
          <w:p w:rsidR="00394ACE" w:rsidRPr="00363B0C" w:rsidRDefault="00394ACE" w:rsidP="00D642BA">
            <w:pPr>
              <w:rPr>
                <w:b/>
                <w:lang w:eastAsia="de-DE"/>
              </w:rPr>
            </w:pPr>
            <w:r w:rsidRPr="00363B0C">
              <w:rPr>
                <w:b/>
                <w:lang w:eastAsia="de-DE"/>
              </w:rPr>
              <w:t>Petra Heller</w:t>
            </w:r>
          </w:p>
        </w:tc>
      </w:tr>
      <w:tr w:rsidR="00394ACE" w:rsidRPr="00C2793A" w:rsidTr="00D642BA">
        <w:trPr>
          <w:trHeight w:val="567"/>
        </w:trPr>
        <w:tc>
          <w:tcPr>
            <w:tcW w:w="6974" w:type="dxa"/>
            <w:gridSpan w:val="2"/>
            <w:shd w:val="clear" w:color="auto" w:fill="D9D9D9" w:themeFill="background1" w:themeFillShade="D9"/>
            <w:noWrap/>
          </w:tcPr>
          <w:p w:rsidR="00394ACE" w:rsidRPr="00363B0C" w:rsidRDefault="00394ACE" w:rsidP="00D642BA">
            <w:pPr>
              <w:rPr>
                <w:b/>
                <w:lang w:eastAsia="de-DE"/>
              </w:rPr>
            </w:pPr>
            <w:r w:rsidRPr="008D0BA1">
              <w:rPr>
                <w:b/>
                <w:lang w:eastAsia="de-DE"/>
              </w:rPr>
              <w:t>www.christoph-becker-bornheim.de</w:t>
            </w:r>
          </w:p>
        </w:tc>
        <w:tc>
          <w:tcPr>
            <w:tcW w:w="6974" w:type="dxa"/>
            <w:shd w:val="clear" w:color="auto" w:fill="D9D9D9" w:themeFill="background1" w:themeFillShade="D9"/>
            <w:noWrap/>
          </w:tcPr>
          <w:p w:rsidR="00394ACE" w:rsidRPr="00363B0C" w:rsidRDefault="00394ACE" w:rsidP="00D642BA">
            <w:pPr>
              <w:rPr>
                <w:b/>
                <w:lang w:eastAsia="de-DE"/>
              </w:rPr>
            </w:pPr>
            <w:r w:rsidRPr="008D0BA1">
              <w:rPr>
                <w:b/>
                <w:lang w:eastAsia="de-DE"/>
              </w:rPr>
              <w:t>https://petraheller.de/</w:t>
            </w:r>
          </w:p>
        </w:tc>
      </w:tr>
      <w:tr w:rsidR="00394ACE" w:rsidRPr="00C2793A" w:rsidTr="00D642BA">
        <w:trPr>
          <w:trHeight w:val="557"/>
        </w:trPr>
        <w:tc>
          <w:tcPr>
            <w:tcW w:w="6974" w:type="dxa"/>
            <w:gridSpan w:val="2"/>
            <w:shd w:val="clear" w:color="auto" w:fill="D9E2F3" w:themeFill="accent5" w:themeFillTint="33"/>
            <w:noWrap/>
            <w:hideMark/>
          </w:tcPr>
          <w:p w:rsidR="00394ACE" w:rsidRDefault="00394ACE" w:rsidP="000B10AF">
            <w:pPr>
              <w:spacing w:before="80" w:after="80"/>
              <w:rPr>
                <w:rFonts w:ascii="Arial" w:hAnsi="Arial" w:cs="Arial"/>
                <w:szCs w:val="18"/>
              </w:rPr>
            </w:pPr>
            <w:r>
              <w:rPr>
                <w:rFonts w:ascii="Arial" w:hAnsi="Arial" w:cs="Arial"/>
                <w:szCs w:val="18"/>
              </w:rPr>
              <w:t xml:space="preserve">Mein Vorhaben: Wir fassen einen Beschluss zur doppelten Innenentwicklung - Flächenreserven baulich sinnvoll nutzen und Grünflächen erhalten. Bei innerstädtischer Nachverdichtung wird der Flächenverbrauch durch Aufstockung und Tiefgaragen minimiert. Auch Bäume auf Privatgrundstücken beeinflussen das Stadtklima für alle positiv und fördern Biodiversität. Sie gehören einvernehmlich geschützt. </w:t>
            </w:r>
          </w:p>
          <w:p w:rsidR="00394ACE" w:rsidRPr="000B10AF" w:rsidRDefault="00394ACE" w:rsidP="000B10AF">
            <w:pPr>
              <w:spacing w:before="80" w:after="80"/>
              <w:rPr>
                <w:rFonts w:ascii="Arial" w:hAnsi="Arial" w:cs="Arial"/>
                <w:szCs w:val="18"/>
              </w:rPr>
            </w:pPr>
          </w:p>
        </w:tc>
        <w:tc>
          <w:tcPr>
            <w:tcW w:w="6974" w:type="dxa"/>
            <w:shd w:val="clear" w:color="auto" w:fill="AEAAAA" w:themeFill="background2" w:themeFillShade="BF"/>
            <w:noWrap/>
            <w:hideMark/>
          </w:tcPr>
          <w:p w:rsidR="00394ACE" w:rsidRPr="000B10AF" w:rsidRDefault="00394ACE" w:rsidP="000B10AF">
            <w:pPr>
              <w:spacing w:before="80" w:after="80"/>
              <w:rPr>
                <w:rFonts w:ascii="Arial" w:hAnsi="Arial" w:cs="Arial"/>
                <w:szCs w:val="18"/>
              </w:rPr>
            </w:pPr>
            <w:r>
              <w:rPr>
                <w:rFonts w:ascii="Arial" w:hAnsi="Arial" w:cs="Arial"/>
                <w:szCs w:val="18"/>
              </w:rPr>
              <w:t>Der Entsiegelung von Flächen stehe ich grundsätzlich positiv gegenüber, habe aber zurzeit keine Vorstellung welche Flächen Sie für Bornheim in den Blick genommen haben. Gerne können wir bei konkreten Flächen ins Gespräch kommen. Die Aufwertung von Grünflächen im öffentlichen Bereich kann durcheine naturnahe Bewirtschaftung gelingen. (...)</w:t>
            </w:r>
          </w:p>
        </w:tc>
      </w:tr>
      <w:tr w:rsidR="00394ACE" w:rsidRPr="00C2793A" w:rsidTr="00D642BA">
        <w:trPr>
          <w:trHeight w:val="300"/>
        </w:trPr>
        <w:tc>
          <w:tcPr>
            <w:tcW w:w="13948" w:type="dxa"/>
            <w:gridSpan w:val="3"/>
            <w:tcBorders>
              <w:bottom w:val="single" w:sz="4" w:space="0" w:color="auto"/>
            </w:tcBorders>
            <w:shd w:val="clear" w:color="auto" w:fill="C5E0B3" w:themeFill="accent6" w:themeFillTint="66"/>
            <w:noWrap/>
          </w:tcPr>
          <w:p w:rsidR="00394ACE" w:rsidRPr="00394ACE" w:rsidRDefault="00394ACE" w:rsidP="00394ACE">
            <w:pPr>
              <w:rPr>
                <w:rFonts w:ascii="Arial" w:hAnsi="Arial" w:cs="Arial"/>
                <w:b/>
                <w:szCs w:val="18"/>
              </w:rPr>
            </w:pPr>
            <w:r w:rsidRPr="00394ACE">
              <w:rPr>
                <w:rFonts w:ascii="Arial" w:hAnsi="Arial" w:cs="Arial"/>
                <w:b/>
                <w:szCs w:val="18"/>
              </w:rPr>
              <w:t xml:space="preserve">Frage </w:t>
            </w:r>
            <w:r w:rsidRPr="00394ACE">
              <w:rPr>
                <w:rFonts w:ascii="Arial" w:hAnsi="Arial" w:cs="Arial"/>
                <w:b/>
                <w:szCs w:val="18"/>
              </w:rPr>
              <w:t>4</w:t>
            </w:r>
            <w:r w:rsidRPr="00394ACE">
              <w:rPr>
                <w:rFonts w:ascii="Arial" w:hAnsi="Arial" w:cs="Arial"/>
                <w:b/>
                <w:szCs w:val="18"/>
              </w:rPr>
              <w:t xml:space="preserve">: </w:t>
            </w:r>
            <w:r w:rsidRPr="00394ACE">
              <w:rPr>
                <w:rFonts w:ascii="Arial" w:hAnsi="Arial" w:cs="Arial"/>
                <w:b/>
                <w:szCs w:val="18"/>
              </w:rPr>
              <w:t xml:space="preserve">Welche Maßnahmen bzw. Anreize werden Sie ergreifen, damit das große Potential der Fassaden und Dachflächen von Gebäuden (private Eigentümer und städtisch) für die Installation von Photovoltaik- und </w:t>
            </w:r>
            <w:proofErr w:type="spellStart"/>
            <w:r w:rsidRPr="00394ACE">
              <w:rPr>
                <w:rFonts w:ascii="Arial" w:hAnsi="Arial" w:cs="Arial"/>
                <w:b/>
                <w:szCs w:val="18"/>
              </w:rPr>
              <w:t>Solarthermieanlagen</w:t>
            </w:r>
            <w:proofErr w:type="spellEnd"/>
            <w:r w:rsidRPr="00394ACE">
              <w:rPr>
                <w:rFonts w:ascii="Arial" w:hAnsi="Arial" w:cs="Arial"/>
                <w:b/>
                <w:szCs w:val="18"/>
              </w:rPr>
              <w:t xml:space="preserve"> stärker als bisher genutzt wird? </w:t>
            </w:r>
            <w:r w:rsidRPr="00394ACE">
              <w:rPr>
                <w:rFonts w:ascii="Arial" w:hAnsi="Arial" w:cs="Arial"/>
                <w:b/>
                <w:szCs w:val="18"/>
              </w:rPr>
              <w:br/>
            </w:r>
          </w:p>
        </w:tc>
      </w:tr>
      <w:tr w:rsidR="00394ACE" w:rsidRPr="00C2793A" w:rsidTr="00D642BA">
        <w:trPr>
          <w:trHeight w:val="557"/>
        </w:trPr>
        <w:tc>
          <w:tcPr>
            <w:tcW w:w="6941" w:type="dxa"/>
            <w:shd w:val="clear" w:color="auto" w:fill="D9E2F3" w:themeFill="accent5" w:themeFillTint="33"/>
            <w:noWrap/>
            <w:hideMark/>
          </w:tcPr>
          <w:p w:rsidR="00394ACE" w:rsidRDefault="00394ACE" w:rsidP="000B10AF">
            <w:pPr>
              <w:spacing w:before="80" w:after="80"/>
              <w:rPr>
                <w:rFonts w:ascii="Arial" w:hAnsi="Arial" w:cs="Arial"/>
                <w:szCs w:val="18"/>
              </w:rPr>
            </w:pPr>
            <w:r>
              <w:rPr>
                <w:rFonts w:ascii="Arial" w:hAnsi="Arial" w:cs="Arial"/>
                <w:szCs w:val="18"/>
              </w:rPr>
              <w:t xml:space="preserve">Die Initiierung und Förderung eines bürgereigenen, lokalen Energieversorgers kann vor Ort produzierten Strom anbieten und die Versorgung sichern. Eine </w:t>
            </w:r>
            <w:r w:rsidRPr="000B10AF">
              <w:rPr>
                <w:rFonts w:ascii="Arial" w:hAnsi="Arial" w:cs="Arial"/>
                <w:szCs w:val="18"/>
              </w:rPr>
              <w:t xml:space="preserve">Bornheimer </w:t>
            </w:r>
            <w:proofErr w:type="spellStart"/>
            <w:r w:rsidRPr="000B10AF">
              <w:rPr>
                <w:rFonts w:ascii="Arial" w:hAnsi="Arial" w:cs="Arial"/>
                <w:szCs w:val="18"/>
              </w:rPr>
              <w:t>Dächerbörse</w:t>
            </w:r>
            <w:proofErr w:type="spellEnd"/>
            <w:r>
              <w:rPr>
                <w:rFonts w:ascii="Arial" w:hAnsi="Arial" w:cs="Arial"/>
                <w:szCs w:val="18"/>
              </w:rPr>
              <w:t xml:space="preserve"> bringt Flächeneigentümer und Investoren zusammen und organisiert durch Information und Beratung die Förderung und Installation von Photovoltaik und Solarthermie auf Dächern und z.B. über Parkplätzen.</w:t>
            </w:r>
          </w:p>
          <w:p w:rsidR="00394ACE" w:rsidRPr="000B10AF" w:rsidRDefault="00394ACE" w:rsidP="000B10AF">
            <w:pPr>
              <w:spacing w:before="80" w:after="80"/>
              <w:rPr>
                <w:rFonts w:ascii="Arial" w:hAnsi="Arial" w:cs="Arial"/>
                <w:szCs w:val="18"/>
              </w:rPr>
            </w:pPr>
          </w:p>
        </w:tc>
        <w:tc>
          <w:tcPr>
            <w:tcW w:w="7007" w:type="dxa"/>
            <w:gridSpan w:val="2"/>
            <w:shd w:val="clear" w:color="auto" w:fill="AEAAAA" w:themeFill="background2" w:themeFillShade="BF"/>
            <w:noWrap/>
            <w:hideMark/>
          </w:tcPr>
          <w:p w:rsidR="00394ACE" w:rsidRDefault="00394ACE" w:rsidP="000B10AF">
            <w:pPr>
              <w:spacing w:before="80" w:after="80"/>
              <w:rPr>
                <w:rFonts w:ascii="Arial" w:hAnsi="Arial" w:cs="Arial"/>
                <w:szCs w:val="18"/>
              </w:rPr>
            </w:pPr>
            <w:r>
              <w:rPr>
                <w:rFonts w:ascii="Arial" w:hAnsi="Arial" w:cs="Arial"/>
                <w:szCs w:val="18"/>
              </w:rPr>
              <w:t>Bei der Errichtung von städtischen Gebäuden gibt es den Grundsatzbeschluss, dass alle Beschlüsse auf Umwelt-und Klimafreundlichkeit geprüft werden. Photovoltaik-und Solarthermie stehen bei den Dachflächen in Konkurrenz. Die Entscheidung, muss abhängig von der Gebäudeart und Nutzung getroffen werden. Private Eigentümer müssen von alternativen Strom-und Heizmöglichkeiten überzeugt werden, die Bedeutung einer Energieberatungsstelle habe ich bereits erwähnt. (…)</w:t>
            </w:r>
          </w:p>
        </w:tc>
      </w:tr>
    </w:tbl>
    <w:p w:rsidR="00394ACE" w:rsidRDefault="00394ACE" w:rsidP="00324E07">
      <w:pPr>
        <w:rPr>
          <w:rFonts w:ascii="Arial" w:hAnsi="Arial" w:cs="Arial"/>
          <w:b/>
        </w:rPr>
      </w:pPr>
    </w:p>
    <w:p w:rsidR="00394ACE" w:rsidRDefault="00394ACE">
      <w:pPr>
        <w:spacing w:before="0" w:line="259" w:lineRule="auto"/>
        <w:rPr>
          <w:rFonts w:ascii="Arial" w:hAnsi="Arial" w:cs="Arial"/>
          <w:b/>
        </w:rPr>
      </w:pPr>
      <w:r>
        <w:rPr>
          <w:rFonts w:ascii="Arial" w:hAnsi="Arial" w:cs="Arial"/>
          <w:b/>
        </w:rPr>
        <w:br w:type="page"/>
      </w:r>
    </w:p>
    <w:p w:rsidR="00394ACE" w:rsidRDefault="00394ACE" w:rsidP="00324E07">
      <w:pPr>
        <w:rPr>
          <w:rFonts w:ascii="Arial" w:hAnsi="Arial" w:cs="Arial"/>
          <w:b/>
        </w:rPr>
      </w:pPr>
    </w:p>
    <w:p w:rsidR="00394ACE" w:rsidRPr="00394ACE" w:rsidRDefault="00394ACE" w:rsidP="00394ACE">
      <w:pPr>
        <w:rPr>
          <w:rFonts w:ascii="Arial" w:hAnsi="Arial" w:cs="Arial"/>
        </w:rPr>
      </w:pPr>
    </w:p>
    <w:p w:rsidR="00394ACE" w:rsidRPr="00394ACE" w:rsidRDefault="00394ACE" w:rsidP="00394ACE">
      <w:pPr>
        <w:rPr>
          <w:rFonts w:ascii="Arial" w:hAnsi="Arial" w:cs="Arial"/>
        </w:rPr>
      </w:pPr>
    </w:p>
    <w:p w:rsidR="00394ACE" w:rsidRPr="00394ACE" w:rsidRDefault="00394ACE" w:rsidP="00394ACE">
      <w:pPr>
        <w:rPr>
          <w:rFonts w:ascii="Arial" w:hAnsi="Arial" w:cs="Arial"/>
        </w:rPr>
      </w:pPr>
    </w:p>
    <w:tbl>
      <w:tblPr>
        <w:tblStyle w:val="TableGrid"/>
        <w:tblpPr w:leftFromText="141" w:rightFromText="141" w:vertAnchor="text" w:tblpYSpec="outside"/>
        <w:tblW w:w="0" w:type="auto"/>
        <w:tblLayout w:type="fixed"/>
        <w:tblLook w:val="04A0" w:firstRow="1" w:lastRow="0" w:firstColumn="1" w:lastColumn="0" w:noHBand="0" w:noVBand="1"/>
      </w:tblPr>
      <w:tblGrid>
        <w:gridCol w:w="6941"/>
        <w:gridCol w:w="33"/>
        <w:gridCol w:w="6974"/>
      </w:tblGrid>
      <w:tr w:rsidR="00394ACE" w:rsidRPr="00C2793A" w:rsidTr="00394ACE">
        <w:trPr>
          <w:trHeight w:val="300"/>
        </w:trPr>
        <w:tc>
          <w:tcPr>
            <w:tcW w:w="13948" w:type="dxa"/>
            <w:gridSpan w:val="3"/>
            <w:tcBorders>
              <w:bottom w:val="single" w:sz="4" w:space="0" w:color="auto"/>
            </w:tcBorders>
            <w:shd w:val="clear" w:color="auto" w:fill="C5E0B3" w:themeFill="accent6" w:themeFillTint="66"/>
            <w:noWrap/>
          </w:tcPr>
          <w:p w:rsidR="00394ACE" w:rsidRDefault="00394ACE" w:rsidP="00394ACE">
            <w:pPr>
              <w:rPr>
                <w:rFonts w:ascii="Arial" w:hAnsi="Arial" w:cs="Arial"/>
                <w:b/>
                <w:szCs w:val="18"/>
              </w:rPr>
            </w:pPr>
            <w:r>
              <w:rPr>
                <w:rFonts w:ascii="Arial" w:hAnsi="Arial" w:cs="Arial"/>
                <w:b/>
                <w:szCs w:val="18"/>
              </w:rPr>
              <w:t xml:space="preserve">Frage 5: </w:t>
            </w:r>
            <w:r w:rsidRPr="00112533">
              <w:rPr>
                <w:rFonts w:ascii="Arial" w:hAnsi="Arial" w:cs="Arial"/>
                <w:b/>
                <w:szCs w:val="18"/>
              </w:rPr>
              <w:t xml:space="preserve">Welche Möglichkeiten sehen Sie regenerative Energien auf kommunaler Ebene weiter auszubauen? </w:t>
            </w:r>
          </w:p>
          <w:p w:rsidR="00394ACE" w:rsidRPr="00C2793A" w:rsidRDefault="00394ACE" w:rsidP="00394ACE">
            <w:pPr>
              <w:rPr>
                <w:lang w:eastAsia="de-DE"/>
              </w:rPr>
            </w:pPr>
          </w:p>
        </w:tc>
      </w:tr>
      <w:tr w:rsidR="00394ACE" w:rsidRPr="00C2793A" w:rsidTr="00394ACE">
        <w:trPr>
          <w:trHeight w:val="567"/>
        </w:trPr>
        <w:tc>
          <w:tcPr>
            <w:tcW w:w="6974" w:type="dxa"/>
            <w:gridSpan w:val="2"/>
            <w:shd w:val="clear" w:color="auto" w:fill="D9D9D9" w:themeFill="background1" w:themeFillShade="D9"/>
            <w:noWrap/>
            <w:hideMark/>
          </w:tcPr>
          <w:p w:rsidR="00394ACE" w:rsidRPr="00363B0C" w:rsidRDefault="00394ACE" w:rsidP="00394ACE">
            <w:pPr>
              <w:rPr>
                <w:b/>
                <w:lang w:eastAsia="de-DE"/>
              </w:rPr>
            </w:pPr>
            <w:r w:rsidRPr="00363B0C">
              <w:rPr>
                <w:b/>
                <w:lang w:eastAsia="de-DE"/>
              </w:rPr>
              <w:t>Christoph Becke</w:t>
            </w:r>
            <w:r>
              <w:rPr>
                <w:b/>
                <w:lang w:eastAsia="de-DE"/>
              </w:rPr>
              <w:t>r</w:t>
            </w:r>
          </w:p>
        </w:tc>
        <w:tc>
          <w:tcPr>
            <w:tcW w:w="6974" w:type="dxa"/>
            <w:shd w:val="clear" w:color="auto" w:fill="D9D9D9" w:themeFill="background1" w:themeFillShade="D9"/>
            <w:noWrap/>
            <w:hideMark/>
          </w:tcPr>
          <w:p w:rsidR="00394ACE" w:rsidRPr="00363B0C" w:rsidRDefault="00394ACE" w:rsidP="00394ACE">
            <w:pPr>
              <w:rPr>
                <w:b/>
                <w:lang w:eastAsia="de-DE"/>
              </w:rPr>
            </w:pPr>
            <w:r w:rsidRPr="00363B0C">
              <w:rPr>
                <w:b/>
                <w:lang w:eastAsia="de-DE"/>
              </w:rPr>
              <w:t>Petra Heller</w:t>
            </w:r>
          </w:p>
        </w:tc>
      </w:tr>
      <w:tr w:rsidR="00394ACE" w:rsidRPr="00C2793A" w:rsidTr="00394ACE">
        <w:trPr>
          <w:trHeight w:val="567"/>
        </w:trPr>
        <w:tc>
          <w:tcPr>
            <w:tcW w:w="6974" w:type="dxa"/>
            <w:gridSpan w:val="2"/>
            <w:shd w:val="clear" w:color="auto" w:fill="D9D9D9" w:themeFill="background1" w:themeFillShade="D9"/>
            <w:noWrap/>
          </w:tcPr>
          <w:p w:rsidR="00394ACE" w:rsidRPr="00363B0C" w:rsidRDefault="00394ACE" w:rsidP="00394ACE">
            <w:pPr>
              <w:rPr>
                <w:b/>
                <w:lang w:eastAsia="de-DE"/>
              </w:rPr>
            </w:pPr>
            <w:r w:rsidRPr="008D0BA1">
              <w:rPr>
                <w:b/>
                <w:lang w:eastAsia="de-DE"/>
              </w:rPr>
              <w:t>www.christoph-becker-bornheim.de</w:t>
            </w:r>
          </w:p>
        </w:tc>
        <w:tc>
          <w:tcPr>
            <w:tcW w:w="6974" w:type="dxa"/>
            <w:shd w:val="clear" w:color="auto" w:fill="D9D9D9" w:themeFill="background1" w:themeFillShade="D9"/>
            <w:noWrap/>
          </w:tcPr>
          <w:p w:rsidR="00394ACE" w:rsidRPr="00363B0C" w:rsidRDefault="00394ACE" w:rsidP="00394ACE">
            <w:pPr>
              <w:rPr>
                <w:b/>
                <w:lang w:eastAsia="de-DE"/>
              </w:rPr>
            </w:pPr>
            <w:r w:rsidRPr="008D0BA1">
              <w:rPr>
                <w:b/>
                <w:lang w:eastAsia="de-DE"/>
              </w:rPr>
              <w:t>https://petraheller.de/</w:t>
            </w:r>
          </w:p>
        </w:tc>
      </w:tr>
      <w:tr w:rsidR="00394ACE" w:rsidRPr="00C2793A" w:rsidTr="00394ACE">
        <w:trPr>
          <w:trHeight w:val="557"/>
        </w:trPr>
        <w:tc>
          <w:tcPr>
            <w:tcW w:w="6974" w:type="dxa"/>
            <w:gridSpan w:val="2"/>
            <w:shd w:val="clear" w:color="auto" w:fill="D9E2F3" w:themeFill="accent5" w:themeFillTint="33"/>
            <w:noWrap/>
            <w:hideMark/>
          </w:tcPr>
          <w:p w:rsidR="00394ACE" w:rsidRPr="000B10AF" w:rsidRDefault="00394ACE" w:rsidP="000B10AF">
            <w:pPr>
              <w:spacing w:before="80" w:after="80"/>
              <w:rPr>
                <w:rFonts w:ascii="Arial" w:hAnsi="Arial" w:cs="Arial"/>
                <w:szCs w:val="18"/>
              </w:rPr>
            </w:pPr>
            <w:r w:rsidRPr="000B10AF">
              <w:rPr>
                <w:rFonts w:ascii="Arial" w:hAnsi="Arial" w:cs="Arial"/>
                <w:szCs w:val="18"/>
              </w:rPr>
              <w:t>Energiegewinnung auf dem Stadtgebiet muss in wohn- und lebensfreundlichen Projekten umgesetzt werden. Neben der Nutzung der Sonne und Erdwärme muss auch der Windkraftnutzung substanziell Raum gegeben werden. Zeitnah müssen tragfähige Lösungen mit Bürgerbeteiligung in der Planung und Finanzierung entwickelt werden. Bürgerenergie lässt alle Bornheimer‘*innen an der Energiewende teilhaben.</w:t>
            </w:r>
          </w:p>
          <w:p w:rsidR="00394ACE" w:rsidRPr="000B10AF" w:rsidRDefault="00394ACE" w:rsidP="000B10AF">
            <w:pPr>
              <w:spacing w:before="80" w:after="80"/>
              <w:rPr>
                <w:rFonts w:ascii="Arial" w:hAnsi="Arial" w:cs="Arial"/>
                <w:szCs w:val="18"/>
              </w:rPr>
            </w:pPr>
          </w:p>
        </w:tc>
        <w:tc>
          <w:tcPr>
            <w:tcW w:w="6974" w:type="dxa"/>
            <w:shd w:val="clear" w:color="auto" w:fill="AEAAAA" w:themeFill="background2" w:themeFillShade="BF"/>
            <w:noWrap/>
            <w:hideMark/>
          </w:tcPr>
          <w:p w:rsidR="00394ACE" w:rsidRPr="000B10AF" w:rsidRDefault="00394ACE" w:rsidP="000B10AF">
            <w:pPr>
              <w:spacing w:before="80" w:after="80"/>
              <w:rPr>
                <w:rFonts w:ascii="Arial" w:hAnsi="Arial" w:cs="Arial"/>
                <w:szCs w:val="18"/>
              </w:rPr>
            </w:pPr>
            <w:r w:rsidRPr="000B10AF">
              <w:rPr>
                <w:rFonts w:ascii="Arial" w:hAnsi="Arial" w:cs="Arial"/>
                <w:szCs w:val="18"/>
              </w:rPr>
              <w:t>Die Stadt Bornheim befindet sich im Verfahren zur Festlegu</w:t>
            </w:r>
            <w:r w:rsidR="000B10AF" w:rsidRPr="000B10AF">
              <w:rPr>
                <w:rFonts w:ascii="Arial" w:hAnsi="Arial" w:cs="Arial"/>
                <w:szCs w:val="18"/>
              </w:rPr>
              <w:t>ng einer rechtssicheren Windkon</w:t>
            </w:r>
            <w:r w:rsidRPr="000B10AF">
              <w:rPr>
                <w:rFonts w:ascii="Arial" w:hAnsi="Arial" w:cs="Arial"/>
                <w:szCs w:val="18"/>
              </w:rPr>
              <w:t xml:space="preserve">zentrationszone, um hiermit einen Beitrag für die </w:t>
            </w:r>
            <w:proofErr w:type="gramStart"/>
            <w:r w:rsidRPr="000B10AF">
              <w:rPr>
                <w:rFonts w:ascii="Arial" w:hAnsi="Arial" w:cs="Arial"/>
                <w:szCs w:val="18"/>
              </w:rPr>
              <w:t>regenerativen</w:t>
            </w:r>
            <w:proofErr w:type="gramEnd"/>
            <w:r w:rsidRPr="000B10AF">
              <w:rPr>
                <w:rFonts w:ascii="Arial" w:hAnsi="Arial" w:cs="Arial"/>
                <w:szCs w:val="18"/>
              </w:rPr>
              <w:t xml:space="preserve"> Energie zu leisten. Die bisherige Zone weist Mängel auf. Einigkeit herrscht, dass wir eine </w:t>
            </w:r>
            <w:proofErr w:type="spellStart"/>
            <w:r w:rsidRPr="000B10AF">
              <w:rPr>
                <w:rFonts w:ascii="Arial" w:hAnsi="Arial" w:cs="Arial"/>
                <w:szCs w:val="18"/>
              </w:rPr>
              <w:t>Zerspargelung</w:t>
            </w:r>
            <w:proofErr w:type="spellEnd"/>
            <w:r w:rsidRPr="000B10AF">
              <w:rPr>
                <w:rFonts w:ascii="Arial" w:hAnsi="Arial" w:cs="Arial"/>
                <w:szCs w:val="18"/>
              </w:rPr>
              <w:t xml:space="preserve"> der Landschaft mit einzelnen Windrädern ablehnen. Darüber hinaus kann ich mir s</w:t>
            </w:r>
            <w:r w:rsidR="000B10AF" w:rsidRPr="000B10AF">
              <w:rPr>
                <w:rFonts w:ascii="Arial" w:hAnsi="Arial" w:cs="Arial"/>
                <w:szCs w:val="18"/>
              </w:rPr>
              <w:t>ehr gut Freiflächenphotovoltaik</w:t>
            </w:r>
            <w:r w:rsidRPr="000B10AF">
              <w:rPr>
                <w:rFonts w:ascii="Arial" w:hAnsi="Arial" w:cs="Arial"/>
                <w:szCs w:val="18"/>
              </w:rPr>
              <w:t>anlagen vorstellen, wenn sie nicht im Konflikt mit der Wohnbebauung stehen.</w:t>
            </w:r>
          </w:p>
        </w:tc>
      </w:tr>
      <w:tr w:rsidR="00394ACE" w:rsidRPr="00C2793A" w:rsidTr="00394ACE">
        <w:trPr>
          <w:trHeight w:val="300"/>
        </w:trPr>
        <w:tc>
          <w:tcPr>
            <w:tcW w:w="13948" w:type="dxa"/>
            <w:gridSpan w:val="3"/>
            <w:tcBorders>
              <w:bottom w:val="single" w:sz="4" w:space="0" w:color="auto"/>
            </w:tcBorders>
            <w:shd w:val="clear" w:color="auto" w:fill="C5E0B3" w:themeFill="accent6" w:themeFillTint="66"/>
            <w:noWrap/>
          </w:tcPr>
          <w:p w:rsidR="00394ACE" w:rsidRPr="00394ACE" w:rsidRDefault="00394ACE" w:rsidP="00394ACE">
            <w:pPr>
              <w:rPr>
                <w:rFonts w:ascii="Arial" w:hAnsi="Arial" w:cs="Arial"/>
                <w:b/>
                <w:szCs w:val="18"/>
              </w:rPr>
            </w:pPr>
            <w:r>
              <w:rPr>
                <w:rFonts w:ascii="Arial" w:hAnsi="Arial" w:cs="Arial"/>
                <w:b/>
                <w:szCs w:val="18"/>
              </w:rPr>
              <w:br/>
              <w:t xml:space="preserve">Frage 6: </w:t>
            </w:r>
            <w:r w:rsidRPr="004001B8">
              <w:rPr>
                <w:rFonts w:ascii="Arial" w:hAnsi="Arial" w:cs="Arial"/>
                <w:b/>
                <w:szCs w:val="18"/>
              </w:rPr>
              <w:t>Setzen Sie sich für ein flächendeckendes Tempo 30 innerorts ein? Wenn nein, warum nicht?</w:t>
            </w:r>
            <w:r w:rsidRPr="00394ACE">
              <w:rPr>
                <w:rFonts w:ascii="Arial" w:hAnsi="Arial" w:cs="Arial"/>
                <w:b/>
                <w:szCs w:val="18"/>
              </w:rPr>
              <w:br/>
            </w:r>
          </w:p>
        </w:tc>
      </w:tr>
      <w:tr w:rsidR="00394ACE" w:rsidRPr="00C2793A" w:rsidTr="00394ACE">
        <w:trPr>
          <w:trHeight w:val="557"/>
        </w:trPr>
        <w:tc>
          <w:tcPr>
            <w:tcW w:w="6941" w:type="dxa"/>
            <w:shd w:val="clear" w:color="auto" w:fill="D9E2F3" w:themeFill="accent5" w:themeFillTint="33"/>
            <w:noWrap/>
            <w:hideMark/>
          </w:tcPr>
          <w:p w:rsidR="00394ACE" w:rsidRPr="000B10AF" w:rsidRDefault="00394ACE" w:rsidP="000B10AF">
            <w:pPr>
              <w:spacing w:before="80" w:after="80"/>
              <w:rPr>
                <w:rFonts w:ascii="Arial" w:hAnsi="Arial" w:cs="Arial"/>
                <w:szCs w:val="18"/>
              </w:rPr>
            </w:pPr>
            <w:r w:rsidRPr="000B10AF">
              <w:rPr>
                <w:rFonts w:ascii="Arial" w:hAnsi="Arial" w:cs="Arial"/>
                <w:szCs w:val="18"/>
              </w:rPr>
              <w:t xml:space="preserve">Ja, wenn die räumliche Trennung von Fußgängern, Radverkehr und Autos nicht möglich ist, muss die Geschwindigkeit runter, damit die Sicherheit steigt. Auf freien Strecken zwischen den Ortschaften kann die Geschwindigkeit angepasst höher sein, sofern eine sichere Nutzung für Radfahrer und Fußgänger gewährleistet ist oder eigene Spuren für diese nutzbar sind. </w:t>
            </w:r>
          </w:p>
          <w:p w:rsidR="00394ACE" w:rsidRPr="000B10AF" w:rsidRDefault="00394ACE" w:rsidP="000B10AF">
            <w:pPr>
              <w:spacing w:before="80" w:after="80"/>
              <w:rPr>
                <w:rFonts w:ascii="Arial" w:hAnsi="Arial" w:cs="Arial"/>
                <w:szCs w:val="18"/>
              </w:rPr>
            </w:pPr>
          </w:p>
        </w:tc>
        <w:tc>
          <w:tcPr>
            <w:tcW w:w="7007" w:type="dxa"/>
            <w:gridSpan w:val="2"/>
            <w:shd w:val="clear" w:color="auto" w:fill="AEAAAA" w:themeFill="background2" w:themeFillShade="BF"/>
            <w:noWrap/>
            <w:hideMark/>
          </w:tcPr>
          <w:p w:rsidR="00394ACE" w:rsidRPr="000B10AF" w:rsidRDefault="00394ACE" w:rsidP="000B10AF">
            <w:pPr>
              <w:spacing w:before="80" w:after="80"/>
              <w:rPr>
                <w:rFonts w:ascii="Arial" w:hAnsi="Arial" w:cs="Arial"/>
                <w:szCs w:val="18"/>
              </w:rPr>
            </w:pPr>
            <w:r w:rsidRPr="000B10AF">
              <w:rPr>
                <w:rFonts w:ascii="Arial" w:hAnsi="Arial" w:cs="Arial"/>
                <w:szCs w:val="18"/>
              </w:rPr>
              <w:t>In unseren Ortskernen haben sich die Tempo-30-Zonen in Bornheim bereits etabliert, dies seit vielen Jahren. Die Anordnung von Geschwindigkeiten obliegt grundsätzlich der Verkehrsbehörde, die sich an die Rechtslage halten muss.</w:t>
            </w:r>
          </w:p>
        </w:tc>
      </w:tr>
    </w:tbl>
    <w:p w:rsidR="00394ACE" w:rsidRPr="00394ACE" w:rsidRDefault="00394ACE" w:rsidP="00394ACE">
      <w:pPr>
        <w:rPr>
          <w:rFonts w:ascii="Arial" w:hAnsi="Arial" w:cs="Arial"/>
        </w:rPr>
      </w:pPr>
    </w:p>
    <w:p w:rsidR="00394ACE" w:rsidRPr="00394ACE" w:rsidRDefault="00394ACE" w:rsidP="00394ACE">
      <w:pPr>
        <w:tabs>
          <w:tab w:val="left" w:pos="2340"/>
        </w:tabs>
        <w:rPr>
          <w:rFonts w:ascii="Arial" w:hAnsi="Arial" w:cs="Arial"/>
        </w:rPr>
      </w:pPr>
    </w:p>
    <w:p w:rsidR="00394ACE" w:rsidRDefault="00394ACE" w:rsidP="00394ACE">
      <w:pPr>
        <w:tabs>
          <w:tab w:val="left" w:pos="2340"/>
        </w:tabs>
        <w:rPr>
          <w:rFonts w:ascii="Arial" w:hAnsi="Arial" w:cs="Arial"/>
        </w:rPr>
      </w:pPr>
    </w:p>
    <w:p w:rsidR="00394ACE" w:rsidRPr="00394ACE" w:rsidRDefault="00394ACE" w:rsidP="00394ACE">
      <w:pPr>
        <w:rPr>
          <w:rFonts w:ascii="Arial" w:hAnsi="Arial" w:cs="Arial"/>
        </w:rPr>
      </w:pPr>
    </w:p>
    <w:p w:rsidR="00394ACE" w:rsidRPr="00394ACE" w:rsidRDefault="00394ACE" w:rsidP="00394ACE">
      <w:pPr>
        <w:rPr>
          <w:rFonts w:ascii="Arial" w:hAnsi="Arial" w:cs="Arial"/>
        </w:rPr>
      </w:pPr>
    </w:p>
    <w:p w:rsidR="00394ACE" w:rsidRPr="00394ACE" w:rsidRDefault="00394ACE" w:rsidP="00394ACE">
      <w:pPr>
        <w:rPr>
          <w:rFonts w:ascii="Arial" w:hAnsi="Arial" w:cs="Arial"/>
        </w:rPr>
      </w:pPr>
    </w:p>
    <w:p w:rsidR="00394ACE" w:rsidRPr="00394ACE" w:rsidRDefault="00394ACE" w:rsidP="00394ACE">
      <w:pPr>
        <w:rPr>
          <w:rFonts w:ascii="Arial" w:hAnsi="Arial" w:cs="Arial"/>
        </w:rPr>
      </w:pPr>
    </w:p>
    <w:p w:rsidR="00394ACE" w:rsidRPr="00394ACE" w:rsidRDefault="00394ACE" w:rsidP="00394ACE">
      <w:pPr>
        <w:rPr>
          <w:rFonts w:ascii="Arial" w:hAnsi="Arial" w:cs="Arial"/>
        </w:rPr>
      </w:pPr>
    </w:p>
    <w:p w:rsidR="00394ACE" w:rsidRPr="00394ACE" w:rsidRDefault="00394ACE" w:rsidP="00394ACE">
      <w:pPr>
        <w:rPr>
          <w:rFonts w:ascii="Arial" w:hAnsi="Arial" w:cs="Arial"/>
        </w:rPr>
      </w:pPr>
    </w:p>
    <w:p w:rsidR="00394ACE" w:rsidRPr="00394ACE" w:rsidRDefault="00394ACE" w:rsidP="00394ACE">
      <w:pPr>
        <w:rPr>
          <w:rFonts w:ascii="Arial" w:hAnsi="Arial" w:cs="Arial"/>
        </w:rPr>
      </w:pPr>
    </w:p>
    <w:p w:rsidR="00394ACE" w:rsidRPr="00394ACE" w:rsidRDefault="00394ACE" w:rsidP="00394ACE">
      <w:pPr>
        <w:rPr>
          <w:rFonts w:ascii="Arial" w:hAnsi="Arial" w:cs="Arial"/>
        </w:rPr>
      </w:pPr>
    </w:p>
    <w:p w:rsidR="00394ACE" w:rsidRPr="00394ACE" w:rsidRDefault="00394ACE" w:rsidP="00394ACE">
      <w:pPr>
        <w:rPr>
          <w:rFonts w:ascii="Arial" w:hAnsi="Arial" w:cs="Arial"/>
        </w:rPr>
      </w:pPr>
    </w:p>
    <w:p w:rsidR="00394ACE" w:rsidRPr="00394ACE" w:rsidRDefault="00394ACE" w:rsidP="00394ACE">
      <w:pPr>
        <w:rPr>
          <w:rFonts w:ascii="Arial" w:hAnsi="Arial" w:cs="Arial"/>
        </w:rPr>
      </w:pPr>
    </w:p>
    <w:p w:rsidR="00394ACE" w:rsidRPr="00394ACE" w:rsidRDefault="00394ACE" w:rsidP="00394ACE">
      <w:pPr>
        <w:rPr>
          <w:rFonts w:ascii="Arial" w:hAnsi="Arial" w:cs="Arial"/>
        </w:rPr>
      </w:pPr>
    </w:p>
    <w:p w:rsidR="00394ACE" w:rsidRPr="00394ACE" w:rsidRDefault="00394ACE" w:rsidP="00394ACE">
      <w:pPr>
        <w:rPr>
          <w:rFonts w:ascii="Arial" w:hAnsi="Arial" w:cs="Arial"/>
        </w:rPr>
      </w:pPr>
    </w:p>
    <w:p w:rsidR="00394ACE" w:rsidRPr="00394ACE" w:rsidRDefault="00394ACE" w:rsidP="00394ACE">
      <w:pPr>
        <w:rPr>
          <w:rFonts w:ascii="Arial" w:hAnsi="Arial" w:cs="Arial"/>
        </w:rPr>
      </w:pPr>
    </w:p>
    <w:p w:rsidR="00394ACE" w:rsidRDefault="00394ACE" w:rsidP="00394ACE">
      <w:pPr>
        <w:rPr>
          <w:rFonts w:ascii="Arial" w:hAnsi="Arial" w:cs="Arial"/>
        </w:rPr>
      </w:pPr>
    </w:p>
    <w:p w:rsidR="00394ACE" w:rsidRDefault="00394ACE" w:rsidP="00394ACE">
      <w:pPr>
        <w:rPr>
          <w:rFonts w:ascii="Arial" w:hAnsi="Arial" w:cs="Arial"/>
        </w:rPr>
      </w:pPr>
    </w:p>
    <w:p w:rsidR="00394ACE" w:rsidRDefault="00394ACE" w:rsidP="00394ACE">
      <w:pPr>
        <w:tabs>
          <w:tab w:val="left" w:pos="4110"/>
        </w:tabs>
        <w:rPr>
          <w:rFonts w:ascii="Arial" w:hAnsi="Arial" w:cs="Arial"/>
        </w:rPr>
      </w:pPr>
      <w:r>
        <w:rPr>
          <w:rFonts w:ascii="Arial" w:hAnsi="Arial" w:cs="Arial"/>
        </w:rPr>
        <w:tab/>
      </w:r>
    </w:p>
    <w:p w:rsidR="00394ACE" w:rsidRDefault="00394ACE">
      <w:pPr>
        <w:spacing w:before="0" w:line="259" w:lineRule="auto"/>
        <w:rPr>
          <w:rFonts w:ascii="Arial" w:hAnsi="Arial" w:cs="Arial"/>
        </w:rPr>
      </w:pPr>
      <w:r>
        <w:rPr>
          <w:rFonts w:ascii="Arial" w:hAnsi="Arial" w:cs="Arial"/>
        </w:rPr>
        <w:br w:type="page"/>
      </w:r>
    </w:p>
    <w:tbl>
      <w:tblPr>
        <w:tblStyle w:val="TableGrid"/>
        <w:tblpPr w:leftFromText="141" w:rightFromText="141" w:vertAnchor="page" w:horzAnchor="margin" w:tblpY="2671"/>
        <w:tblW w:w="0" w:type="auto"/>
        <w:tblLayout w:type="fixed"/>
        <w:tblLook w:val="04A0" w:firstRow="1" w:lastRow="0" w:firstColumn="1" w:lastColumn="0" w:noHBand="0" w:noVBand="1"/>
      </w:tblPr>
      <w:tblGrid>
        <w:gridCol w:w="6941"/>
        <w:gridCol w:w="33"/>
        <w:gridCol w:w="6974"/>
      </w:tblGrid>
      <w:tr w:rsidR="00394ACE" w:rsidRPr="00C2793A" w:rsidTr="00394ACE">
        <w:trPr>
          <w:trHeight w:val="300"/>
        </w:trPr>
        <w:tc>
          <w:tcPr>
            <w:tcW w:w="13948" w:type="dxa"/>
            <w:gridSpan w:val="3"/>
            <w:tcBorders>
              <w:bottom w:val="single" w:sz="4" w:space="0" w:color="auto"/>
            </w:tcBorders>
            <w:shd w:val="clear" w:color="auto" w:fill="C5E0B3" w:themeFill="accent6" w:themeFillTint="66"/>
            <w:noWrap/>
          </w:tcPr>
          <w:p w:rsidR="000B10AF" w:rsidRPr="000B10AF" w:rsidRDefault="000B10AF" w:rsidP="00394ACE">
            <w:pPr>
              <w:rPr>
                <w:rFonts w:ascii="Arial" w:hAnsi="Arial" w:cs="Arial"/>
                <w:szCs w:val="18"/>
              </w:rPr>
            </w:pPr>
            <w:r>
              <w:rPr>
                <w:rFonts w:ascii="Arial" w:hAnsi="Arial" w:cs="Arial"/>
                <w:b/>
                <w:szCs w:val="18"/>
              </w:rPr>
              <w:lastRenderedPageBreak/>
              <w:t>Frage 7</w:t>
            </w:r>
            <w:r w:rsidRPr="00607B60">
              <w:rPr>
                <w:rFonts w:ascii="Arial" w:hAnsi="Arial" w:cs="Arial"/>
                <w:b/>
                <w:szCs w:val="18"/>
              </w:rPr>
              <w:t>: Welche Maßnahmen unterstützen Sie, damit Schulen, Kindergärten, aber auch die Bürger*innen in Bornheim klimafreundliche Produkte verwenden? Und welche Maßnahmen werden Sie darüber hinaus ergreifen, damit das Bewusstsein für die Klimakrise an Schulen, Kindergärten und bei den Bürgern gestärkt wird?</w:t>
            </w:r>
            <w:r>
              <w:rPr>
                <w:rFonts w:ascii="Arial" w:hAnsi="Arial" w:cs="Arial"/>
                <w:szCs w:val="18"/>
              </w:rPr>
              <w:t xml:space="preserve"> </w:t>
            </w:r>
            <w:r>
              <w:rPr>
                <w:rFonts w:ascii="Arial" w:hAnsi="Arial" w:cs="Arial"/>
                <w:szCs w:val="18"/>
              </w:rPr>
              <w:br/>
            </w:r>
          </w:p>
        </w:tc>
      </w:tr>
      <w:tr w:rsidR="00394ACE" w:rsidRPr="00C2793A" w:rsidTr="00394ACE">
        <w:trPr>
          <w:trHeight w:val="567"/>
        </w:trPr>
        <w:tc>
          <w:tcPr>
            <w:tcW w:w="6974" w:type="dxa"/>
            <w:gridSpan w:val="2"/>
            <w:shd w:val="clear" w:color="auto" w:fill="D9D9D9" w:themeFill="background1" w:themeFillShade="D9"/>
            <w:noWrap/>
            <w:hideMark/>
          </w:tcPr>
          <w:p w:rsidR="00394ACE" w:rsidRPr="00363B0C" w:rsidRDefault="00394ACE" w:rsidP="00394ACE">
            <w:pPr>
              <w:rPr>
                <w:b/>
                <w:lang w:eastAsia="de-DE"/>
              </w:rPr>
            </w:pPr>
            <w:r w:rsidRPr="00363B0C">
              <w:rPr>
                <w:b/>
                <w:lang w:eastAsia="de-DE"/>
              </w:rPr>
              <w:t>Christoph Becke</w:t>
            </w:r>
            <w:r>
              <w:rPr>
                <w:b/>
                <w:lang w:eastAsia="de-DE"/>
              </w:rPr>
              <w:t>r</w:t>
            </w:r>
          </w:p>
        </w:tc>
        <w:tc>
          <w:tcPr>
            <w:tcW w:w="6974" w:type="dxa"/>
            <w:shd w:val="clear" w:color="auto" w:fill="D9D9D9" w:themeFill="background1" w:themeFillShade="D9"/>
            <w:noWrap/>
            <w:hideMark/>
          </w:tcPr>
          <w:p w:rsidR="00394ACE" w:rsidRPr="00363B0C" w:rsidRDefault="00394ACE" w:rsidP="00394ACE">
            <w:pPr>
              <w:rPr>
                <w:b/>
                <w:lang w:eastAsia="de-DE"/>
              </w:rPr>
            </w:pPr>
            <w:r w:rsidRPr="00363B0C">
              <w:rPr>
                <w:b/>
                <w:lang w:eastAsia="de-DE"/>
              </w:rPr>
              <w:t>Petra Heller</w:t>
            </w:r>
          </w:p>
        </w:tc>
      </w:tr>
      <w:tr w:rsidR="00394ACE" w:rsidRPr="00C2793A" w:rsidTr="00394ACE">
        <w:trPr>
          <w:trHeight w:val="567"/>
        </w:trPr>
        <w:tc>
          <w:tcPr>
            <w:tcW w:w="6974" w:type="dxa"/>
            <w:gridSpan w:val="2"/>
            <w:shd w:val="clear" w:color="auto" w:fill="D9D9D9" w:themeFill="background1" w:themeFillShade="D9"/>
            <w:noWrap/>
          </w:tcPr>
          <w:p w:rsidR="00394ACE" w:rsidRPr="00363B0C" w:rsidRDefault="00394ACE" w:rsidP="00394ACE">
            <w:pPr>
              <w:rPr>
                <w:b/>
                <w:lang w:eastAsia="de-DE"/>
              </w:rPr>
            </w:pPr>
            <w:r w:rsidRPr="008D0BA1">
              <w:rPr>
                <w:b/>
                <w:lang w:eastAsia="de-DE"/>
              </w:rPr>
              <w:t>www.christoph-becker-bornheim.de</w:t>
            </w:r>
          </w:p>
        </w:tc>
        <w:tc>
          <w:tcPr>
            <w:tcW w:w="6974" w:type="dxa"/>
            <w:shd w:val="clear" w:color="auto" w:fill="D9D9D9" w:themeFill="background1" w:themeFillShade="D9"/>
            <w:noWrap/>
          </w:tcPr>
          <w:p w:rsidR="00394ACE" w:rsidRPr="00363B0C" w:rsidRDefault="00394ACE" w:rsidP="00394ACE">
            <w:pPr>
              <w:rPr>
                <w:b/>
                <w:lang w:eastAsia="de-DE"/>
              </w:rPr>
            </w:pPr>
            <w:r w:rsidRPr="008D0BA1">
              <w:rPr>
                <w:b/>
                <w:lang w:eastAsia="de-DE"/>
              </w:rPr>
              <w:t>https://petraheller.de/</w:t>
            </w:r>
          </w:p>
        </w:tc>
      </w:tr>
      <w:tr w:rsidR="00394ACE" w:rsidRPr="00C2793A" w:rsidTr="000B10AF">
        <w:trPr>
          <w:trHeight w:val="1538"/>
        </w:trPr>
        <w:tc>
          <w:tcPr>
            <w:tcW w:w="6974" w:type="dxa"/>
            <w:gridSpan w:val="2"/>
            <w:shd w:val="clear" w:color="auto" w:fill="D9E2F3" w:themeFill="accent5" w:themeFillTint="33"/>
            <w:noWrap/>
            <w:hideMark/>
          </w:tcPr>
          <w:p w:rsidR="00394ACE" w:rsidRPr="00C2793A" w:rsidRDefault="000B10AF" w:rsidP="000B10AF">
            <w:pPr>
              <w:spacing w:before="80" w:after="80"/>
            </w:pPr>
            <w:r>
              <w:rPr>
                <w:rFonts w:ascii="Arial" w:hAnsi="Arial" w:cs="Arial"/>
                <w:szCs w:val="18"/>
              </w:rPr>
              <w:t xml:space="preserve">Förderung des regionalen &amp; saisonalen Absatzes durch Veranstaltungen und Einführung eines Logos für Produkte aus Bornheim. Kita/OGS-Caterer kochen regional &amp; saisonal. Kindergärten und Schulen nehmen Besuche bei landwirtschaftlichen Betrieben fest in ihr Programm auf. Verbindung innerer und äußerer Schulangelegenheiten durch Klimaprojekte wie „fifty-fifty“, stadtweite Aktionen zum </w:t>
            </w:r>
            <w:proofErr w:type="spellStart"/>
            <w:r>
              <w:rPr>
                <w:rFonts w:ascii="Arial" w:hAnsi="Arial" w:cs="Arial"/>
                <w:szCs w:val="18"/>
              </w:rPr>
              <w:t>Earthday</w:t>
            </w:r>
            <w:proofErr w:type="spellEnd"/>
            <w:r>
              <w:rPr>
                <w:rFonts w:ascii="Arial" w:hAnsi="Arial" w:cs="Arial"/>
                <w:szCs w:val="18"/>
              </w:rPr>
              <w:t>.</w:t>
            </w:r>
          </w:p>
        </w:tc>
        <w:tc>
          <w:tcPr>
            <w:tcW w:w="6974" w:type="dxa"/>
            <w:shd w:val="clear" w:color="auto" w:fill="AEAAAA" w:themeFill="background2" w:themeFillShade="BF"/>
            <w:noWrap/>
            <w:hideMark/>
          </w:tcPr>
          <w:p w:rsidR="00394ACE" w:rsidRPr="00C2793A" w:rsidRDefault="000B10AF" w:rsidP="00394ACE">
            <w:pPr>
              <w:spacing w:before="80" w:after="80"/>
            </w:pPr>
            <w:r>
              <w:rPr>
                <w:rFonts w:ascii="Arial" w:hAnsi="Arial" w:cs="Arial"/>
                <w:szCs w:val="18"/>
              </w:rPr>
              <w:t xml:space="preserve">Das Prinzip „was Hänschen nicht lernt, lernt </w:t>
            </w:r>
            <w:proofErr w:type="spellStart"/>
            <w:r>
              <w:rPr>
                <w:rFonts w:ascii="Arial" w:hAnsi="Arial" w:cs="Arial"/>
                <w:szCs w:val="18"/>
              </w:rPr>
              <w:t>Hansnimmermehr</w:t>
            </w:r>
            <w:proofErr w:type="spellEnd"/>
            <w:r>
              <w:rPr>
                <w:rFonts w:ascii="Arial" w:hAnsi="Arial" w:cs="Arial"/>
                <w:szCs w:val="18"/>
              </w:rPr>
              <w:t xml:space="preserve">“ hat eine hohe Bedeutung, gerade auch im Bereich Klima-und Umweltschutz. Ich erlebe Schulen und Kitas in Bornheim, die sehr aktiv in diesem Segment sind. Überall gibt es innovative Projekte, deren Authentizität durch Erzieher und Lehrer </w:t>
            </w:r>
            <w:proofErr w:type="spellStart"/>
            <w:r>
              <w:rPr>
                <w:rFonts w:ascii="Arial" w:hAnsi="Arial" w:cs="Arial"/>
                <w:szCs w:val="18"/>
              </w:rPr>
              <w:t>leben.Hier</w:t>
            </w:r>
            <w:proofErr w:type="spellEnd"/>
            <w:r>
              <w:rPr>
                <w:rFonts w:ascii="Arial" w:hAnsi="Arial" w:cs="Arial"/>
                <w:szCs w:val="18"/>
              </w:rPr>
              <w:t xml:space="preserve"> sind gute Weiterbildungsangebote wichtig. Ich bin überzeugt, dass eine Stadt als gutes Beispiel vorangehen muss, um das Bewusstsein zu stärken. (...)</w:t>
            </w:r>
          </w:p>
        </w:tc>
      </w:tr>
      <w:tr w:rsidR="00394ACE" w:rsidRPr="00C2793A" w:rsidTr="00394ACE">
        <w:trPr>
          <w:trHeight w:val="300"/>
        </w:trPr>
        <w:tc>
          <w:tcPr>
            <w:tcW w:w="13948" w:type="dxa"/>
            <w:gridSpan w:val="3"/>
            <w:tcBorders>
              <w:bottom w:val="single" w:sz="4" w:space="0" w:color="auto"/>
            </w:tcBorders>
            <w:shd w:val="clear" w:color="auto" w:fill="C5E0B3" w:themeFill="accent6" w:themeFillTint="66"/>
            <w:noWrap/>
          </w:tcPr>
          <w:p w:rsidR="00394ACE" w:rsidRPr="00394ACE" w:rsidRDefault="000B10AF" w:rsidP="00394ACE">
            <w:pPr>
              <w:rPr>
                <w:rFonts w:ascii="Arial" w:hAnsi="Arial" w:cs="Arial"/>
                <w:b/>
                <w:szCs w:val="18"/>
              </w:rPr>
            </w:pPr>
            <w:r>
              <w:rPr>
                <w:rFonts w:ascii="Arial" w:hAnsi="Arial" w:cs="Arial"/>
                <w:b/>
                <w:szCs w:val="18"/>
              </w:rPr>
              <w:t xml:space="preserve">Frage </w:t>
            </w:r>
            <w:r w:rsidRPr="00284941">
              <w:rPr>
                <w:rFonts w:ascii="Arial" w:hAnsi="Arial" w:cs="Arial"/>
                <w:b/>
                <w:szCs w:val="18"/>
              </w:rPr>
              <w:t xml:space="preserve">8. Unterstützen Sie die Einführung eines Bürgerrates*) mit Beteiligung aller gesellschaftlichen Gruppen zu Fragen der Klimakrise? </w:t>
            </w:r>
            <w:r>
              <w:rPr>
                <w:rFonts w:ascii="Arial" w:hAnsi="Arial" w:cs="Arial"/>
                <w:b/>
                <w:szCs w:val="18"/>
              </w:rPr>
              <w:br/>
            </w:r>
            <w:r w:rsidRPr="00284941">
              <w:rPr>
                <w:rFonts w:ascii="Arial" w:hAnsi="Arial" w:cs="Arial"/>
                <w:b/>
                <w:szCs w:val="18"/>
              </w:rPr>
              <w:t xml:space="preserve">Wenn nein, warum nicht? </w:t>
            </w:r>
            <w:r>
              <w:rPr>
                <w:rFonts w:ascii="Arial" w:hAnsi="Arial" w:cs="Arial"/>
                <w:b/>
                <w:szCs w:val="18"/>
              </w:rPr>
              <w:br/>
            </w:r>
            <w:r w:rsidRPr="00284941">
              <w:rPr>
                <w:rFonts w:ascii="Arial" w:hAnsi="Arial" w:cs="Arial"/>
                <w:szCs w:val="18"/>
              </w:rPr>
              <w:t xml:space="preserve"> *) https://www.buergerrat.de/</w:t>
            </w:r>
            <w:r w:rsidR="00394ACE" w:rsidRPr="00394ACE">
              <w:rPr>
                <w:rFonts w:ascii="Arial" w:hAnsi="Arial" w:cs="Arial"/>
                <w:b/>
                <w:szCs w:val="18"/>
              </w:rPr>
              <w:br/>
            </w:r>
          </w:p>
        </w:tc>
      </w:tr>
      <w:tr w:rsidR="00394ACE" w:rsidRPr="00C2793A" w:rsidTr="000B10AF">
        <w:trPr>
          <w:trHeight w:val="1292"/>
        </w:trPr>
        <w:tc>
          <w:tcPr>
            <w:tcW w:w="6941" w:type="dxa"/>
            <w:shd w:val="clear" w:color="auto" w:fill="D9E2F3" w:themeFill="accent5" w:themeFillTint="33"/>
            <w:noWrap/>
            <w:hideMark/>
          </w:tcPr>
          <w:p w:rsidR="000B10AF" w:rsidRDefault="000B10AF" w:rsidP="000B10AF">
            <w:pPr>
              <w:spacing w:before="80" w:after="80"/>
              <w:rPr>
                <w:rFonts w:ascii="Arial" w:hAnsi="Arial" w:cs="Arial"/>
                <w:szCs w:val="18"/>
              </w:rPr>
            </w:pPr>
            <w:r>
              <w:rPr>
                <w:rFonts w:ascii="Arial" w:hAnsi="Arial" w:cs="Arial"/>
                <w:szCs w:val="18"/>
              </w:rPr>
              <w:t>Ja – und zwar zu allen Fragen! Demokratie braucht Beteiligung in allen Bereichen. Mein Vorhaben: Gründung eines Beteiligungsrates mit Menschen aus allen 14 Ortschaften als beratendes Gremium des Stadtrats sowie Einrichtung eines Beteiligungsbüros. Aufgabe: Förderung der Zusammenarbeit von Bürger*Innen, Politik und Verwaltung in allen Bereichen. Beispiel: Beteiligungsrat Potsdam.</w:t>
            </w:r>
          </w:p>
          <w:p w:rsidR="00394ACE" w:rsidRPr="00C2793A" w:rsidRDefault="00394ACE" w:rsidP="00394ACE">
            <w:pPr>
              <w:spacing w:before="80" w:after="80"/>
            </w:pPr>
          </w:p>
        </w:tc>
        <w:tc>
          <w:tcPr>
            <w:tcW w:w="7007" w:type="dxa"/>
            <w:gridSpan w:val="2"/>
            <w:shd w:val="clear" w:color="auto" w:fill="AEAAAA" w:themeFill="background2" w:themeFillShade="BF"/>
            <w:noWrap/>
            <w:hideMark/>
          </w:tcPr>
          <w:p w:rsidR="00394ACE" w:rsidRDefault="000B10AF" w:rsidP="00394ACE">
            <w:pPr>
              <w:spacing w:before="80" w:after="80"/>
              <w:rPr>
                <w:rFonts w:ascii="Arial" w:hAnsi="Arial" w:cs="Arial"/>
                <w:szCs w:val="18"/>
              </w:rPr>
            </w:pPr>
            <w:r>
              <w:rPr>
                <w:rFonts w:ascii="Arial" w:hAnsi="Arial" w:cs="Arial"/>
                <w:szCs w:val="18"/>
              </w:rPr>
              <w:t xml:space="preserve">Die stärkere Beteiligung von gesellschaftlichen Gruppen in der Frage der Klimakrise auch auf Bundesebene ist wünschenswert. Bislang werden ja viele Verbände und Organisationen beteiligt, aber mit der Einbindung von Bürgern kann das Thema noch breiter aufgestellt werden und bekommt </w:t>
            </w:r>
            <w:proofErr w:type="spellStart"/>
            <w:r>
              <w:rPr>
                <w:rFonts w:ascii="Arial" w:hAnsi="Arial" w:cs="Arial"/>
                <w:szCs w:val="18"/>
              </w:rPr>
              <w:t>andererseitsin</w:t>
            </w:r>
            <w:proofErr w:type="spellEnd"/>
            <w:r>
              <w:rPr>
                <w:rFonts w:ascii="Arial" w:hAnsi="Arial" w:cs="Arial"/>
                <w:szCs w:val="18"/>
              </w:rPr>
              <w:t xml:space="preserve"> der Öffentlichkeit eine größere Aufmerksamkeit. (…)</w:t>
            </w:r>
          </w:p>
        </w:tc>
      </w:tr>
    </w:tbl>
    <w:p w:rsidR="00394ACE" w:rsidRPr="00394ACE" w:rsidRDefault="00394ACE" w:rsidP="00394ACE">
      <w:pPr>
        <w:tabs>
          <w:tab w:val="left" w:pos="4110"/>
        </w:tabs>
        <w:rPr>
          <w:rFonts w:ascii="Arial" w:hAnsi="Arial" w:cs="Arial"/>
        </w:rPr>
      </w:pPr>
    </w:p>
    <w:sectPr w:rsidR="00394ACE" w:rsidRPr="00394ACE" w:rsidSect="007F5147">
      <w:headerReference w:type="default" r:id="rId7"/>
      <w:footerReference w:type="default" r:id="rId8"/>
      <w:pgSz w:w="16838" w:h="11906" w:orient="landscape"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28E" w:rsidRDefault="0029028E" w:rsidP="00363B0C">
      <w:pPr>
        <w:spacing w:before="0" w:after="0"/>
      </w:pPr>
      <w:r>
        <w:separator/>
      </w:r>
    </w:p>
  </w:endnote>
  <w:endnote w:type="continuationSeparator" w:id="0">
    <w:p w:rsidR="0029028E" w:rsidRDefault="0029028E" w:rsidP="00363B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515" w:rsidRPr="00E9594E" w:rsidRDefault="00237515" w:rsidP="00237515">
    <w:pPr>
      <w:pStyle w:val="Footer"/>
    </w:pPr>
    <w:r w:rsidRPr="00E9594E">
      <w:t xml:space="preserve">Auswertung Wahlprüfsteine Klimaschutz </w:t>
    </w:r>
    <w:r w:rsidR="00394ACE" w:rsidRPr="00E9594E">
      <w:t>Bornheim Bürgermeist</w:t>
    </w:r>
    <w:r w:rsidR="000B10AF" w:rsidRPr="00E9594E">
      <w:t>e</w:t>
    </w:r>
    <w:r w:rsidR="00394ACE" w:rsidRPr="00E9594E">
      <w:t>rkandidat*innen</w:t>
    </w:r>
    <w:r w:rsidRPr="00E9594E">
      <w:tab/>
    </w:r>
    <w:r w:rsidRPr="00E9594E">
      <w:tab/>
    </w:r>
    <w:r w:rsidRPr="00E9594E">
      <w:tab/>
    </w:r>
    <w:r w:rsidRPr="00E9594E">
      <w:tab/>
    </w:r>
    <w:r w:rsidRPr="00E9594E">
      <w:tab/>
    </w:r>
    <w:r w:rsidRPr="00E9594E">
      <w:tab/>
    </w:r>
    <w:r w:rsidRPr="00E9594E">
      <w:tab/>
      <w:t xml:space="preserve">Seite </w:t>
    </w:r>
    <w:r w:rsidRPr="00E9594E">
      <w:fldChar w:fldCharType="begin"/>
    </w:r>
    <w:r w:rsidRPr="00E9594E">
      <w:instrText>PAGE   \* MERGEFORMAT</w:instrText>
    </w:r>
    <w:r w:rsidRPr="00E9594E">
      <w:fldChar w:fldCharType="separate"/>
    </w:r>
    <w:r w:rsidR="005A388A">
      <w:rPr>
        <w:noProof/>
      </w:rPr>
      <w:t>4</w:t>
    </w:r>
    <w:r w:rsidRPr="00E9594E">
      <w:fldChar w:fldCharType="end"/>
    </w:r>
  </w:p>
  <w:p w:rsidR="007F5147" w:rsidRPr="005A388A" w:rsidRDefault="007F5147" w:rsidP="007F5147">
    <w:pPr>
      <w:pStyle w:val="Footer"/>
      <w:rPr>
        <w:rStyle w:val="Hyperlink"/>
        <w:rFonts w:ascii="Arial" w:eastAsia="Times New Roman" w:hAnsi="Arial" w:cs="Arial"/>
        <w:color w:val="auto"/>
        <w:sz w:val="16"/>
        <w:szCs w:val="16"/>
        <w:u w:val="none"/>
        <w:lang w:val="en-GB" w:eastAsia="de-DE"/>
      </w:rPr>
    </w:pPr>
    <w:r w:rsidRPr="005A388A">
      <w:rPr>
        <w:lang w:val="en-GB"/>
      </w:rPr>
      <w:t xml:space="preserve">Website: </w:t>
    </w:r>
    <w:r w:rsidRPr="005A388A">
      <w:rPr>
        <w:rStyle w:val="Hyperlink"/>
        <w:rFonts w:ascii="Arial" w:eastAsia="Times New Roman" w:hAnsi="Arial" w:cs="Arial"/>
        <w:color w:val="auto"/>
        <w:sz w:val="16"/>
        <w:szCs w:val="16"/>
        <w:u w:val="none"/>
        <w:lang w:val="en-GB" w:eastAsia="de-DE"/>
      </w:rPr>
      <w:t>https://parentsforfuture.de/de/bornheim</w:t>
    </w:r>
    <w:r w:rsidRPr="005A388A">
      <w:rPr>
        <w:lang w:val="en-GB"/>
      </w:rPr>
      <w:t xml:space="preserve">                 </w:t>
    </w:r>
    <w:r w:rsidRPr="005A388A">
      <w:rPr>
        <w:lang w:val="en-GB"/>
      </w:rPr>
      <w:br/>
      <w:t>Email:</w:t>
    </w:r>
    <w:r w:rsidR="00D44B70" w:rsidRPr="005A388A">
      <w:rPr>
        <w:lang w:val="en-GB"/>
      </w:rPr>
      <w:t xml:space="preserve"> </w:t>
    </w:r>
    <w:r w:rsidRPr="005A388A">
      <w:rPr>
        <w:rFonts w:ascii="Arial" w:eastAsia="Times New Roman" w:hAnsi="Arial" w:cs="Arial"/>
        <w:sz w:val="16"/>
        <w:szCs w:val="16"/>
        <w:lang w:val="en-GB" w:eastAsia="de-DE"/>
      </w:rPr>
      <w:t>bornheim@parentsforfuture.de</w:t>
    </w:r>
    <w:r w:rsidRPr="005A388A">
      <w:rPr>
        <w:rStyle w:val="Hyperlink"/>
        <w:noProof/>
        <w:color w:val="auto"/>
        <w:u w:val="none"/>
        <w:lang w:val="en-GB"/>
      </w:rPr>
      <w:t xml:space="preserve"> </w:t>
    </w:r>
  </w:p>
  <w:p w:rsidR="007F5147" w:rsidRPr="005A388A" w:rsidRDefault="007F5147" w:rsidP="00237515">
    <w:pPr>
      <w:pStyle w:val="Footer"/>
      <w:rPr>
        <w:lang w:val="en-GB"/>
      </w:rPr>
    </w:pPr>
  </w:p>
  <w:p w:rsidR="00237515" w:rsidRPr="005A388A" w:rsidRDefault="00237515">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28E" w:rsidRDefault="0029028E" w:rsidP="00363B0C">
      <w:pPr>
        <w:spacing w:before="0" w:after="0"/>
      </w:pPr>
      <w:r>
        <w:separator/>
      </w:r>
    </w:p>
  </w:footnote>
  <w:footnote w:type="continuationSeparator" w:id="0">
    <w:p w:rsidR="0029028E" w:rsidRDefault="0029028E" w:rsidP="00363B0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515" w:rsidRDefault="00237515">
    <w:pPr>
      <w:pStyle w:val="Header"/>
    </w:pPr>
    <w:r>
      <w:rPr>
        <w:noProof/>
        <w:lang w:eastAsia="de-DE"/>
      </w:rPr>
      <w:drawing>
        <wp:anchor distT="0" distB="0" distL="114300" distR="114300" simplePos="0" relativeHeight="251659264" behindDoc="0" locked="0" layoutInCell="1" allowOverlap="1" wp14:anchorId="128A983F" wp14:editId="69FF6C2C">
          <wp:simplePos x="0" y="0"/>
          <wp:positionH relativeFrom="margin">
            <wp:posOffset>7943850</wp:posOffset>
          </wp:positionH>
          <wp:positionV relativeFrom="paragraph">
            <wp:posOffset>-362585</wp:posOffset>
          </wp:positionV>
          <wp:extent cx="11430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9ef605e04229465453c211e3f32f65fe49c58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E9"/>
    <w:rsid w:val="00004FFF"/>
    <w:rsid w:val="00024E4C"/>
    <w:rsid w:val="000467C7"/>
    <w:rsid w:val="000703F6"/>
    <w:rsid w:val="000B10AF"/>
    <w:rsid w:val="001062DA"/>
    <w:rsid w:val="001119D1"/>
    <w:rsid w:val="00113748"/>
    <w:rsid w:val="00176D68"/>
    <w:rsid w:val="001C7C38"/>
    <w:rsid w:val="001F6B0A"/>
    <w:rsid w:val="00211F83"/>
    <w:rsid w:val="00223923"/>
    <w:rsid w:val="00237515"/>
    <w:rsid w:val="00237A19"/>
    <w:rsid w:val="002634C8"/>
    <w:rsid w:val="0029028E"/>
    <w:rsid w:val="00294031"/>
    <w:rsid w:val="002A5206"/>
    <w:rsid w:val="002B4391"/>
    <w:rsid w:val="002C594C"/>
    <w:rsid w:val="002C6EBF"/>
    <w:rsid w:val="002E741D"/>
    <w:rsid w:val="00323829"/>
    <w:rsid w:val="00324E07"/>
    <w:rsid w:val="00346518"/>
    <w:rsid w:val="00363B0C"/>
    <w:rsid w:val="003654BE"/>
    <w:rsid w:val="00366346"/>
    <w:rsid w:val="0037649F"/>
    <w:rsid w:val="00394ACE"/>
    <w:rsid w:val="00396D3B"/>
    <w:rsid w:val="003C2B85"/>
    <w:rsid w:val="003C3AFF"/>
    <w:rsid w:val="00404FDC"/>
    <w:rsid w:val="004212DC"/>
    <w:rsid w:val="0047582D"/>
    <w:rsid w:val="00496E86"/>
    <w:rsid w:val="00497AE9"/>
    <w:rsid w:val="0050518D"/>
    <w:rsid w:val="005112D0"/>
    <w:rsid w:val="00540591"/>
    <w:rsid w:val="00565AA8"/>
    <w:rsid w:val="005A388A"/>
    <w:rsid w:val="005C563A"/>
    <w:rsid w:val="006146D5"/>
    <w:rsid w:val="00677D83"/>
    <w:rsid w:val="0068455C"/>
    <w:rsid w:val="006A3B09"/>
    <w:rsid w:val="006C0FFA"/>
    <w:rsid w:val="006C3134"/>
    <w:rsid w:val="006D57B2"/>
    <w:rsid w:val="006F6E8E"/>
    <w:rsid w:val="0070611C"/>
    <w:rsid w:val="00746B41"/>
    <w:rsid w:val="00761A71"/>
    <w:rsid w:val="00767BED"/>
    <w:rsid w:val="0077064B"/>
    <w:rsid w:val="00771746"/>
    <w:rsid w:val="00783429"/>
    <w:rsid w:val="00786F5E"/>
    <w:rsid w:val="00794CB6"/>
    <w:rsid w:val="007C7E9C"/>
    <w:rsid w:val="007F5147"/>
    <w:rsid w:val="00806EDF"/>
    <w:rsid w:val="0087215A"/>
    <w:rsid w:val="008B6288"/>
    <w:rsid w:val="008D0BA1"/>
    <w:rsid w:val="008D4837"/>
    <w:rsid w:val="0091156D"/>
    <w:rsid w:val="00917158"/>
    <w:rsid w:val="00920A9D"/>
    <w:rsid w:val="009638B6"/>
    <w:rsid w:val="00967B98"/>
    <w:rsid w:val="00974AB1"/>
    <w:rsid w:val="00A14B58"/>
    <w:rsid w:val="00A1775C"/>
    <w:rsid w:val="00A24877"/>
    <w:rsid w:val="00A53FA7"/>
    <w:rsid w:val="00A63A16"/>
    <w:rsid w:val="00A762DF"/>
    <w:rsid w:val="00A8249C"/>
    <w:rsid w:val="00AB3851"/>
    <w:rsid w:val="00AE3344"/>
    <w:rsid w:val="00AF22E5"/>
    <w:rsid w:val="00B410B9"/>
    <w:rsid w:val="00B43765"/>
    <w:rsid w:val="00B71FB7"/>
    <w:rsid w:val="00BF1A4C"/>
    <w:rsid w:val="00C0027E"/>
    <w:rsid w:val="00C2793A"/>
    <w:rsid w:val="00C42649"/>
    <w:rsid w:val="00C750F4"/>
    <w:rsid w:val="00C84B70"/>
    <w:rsid w:val="00CD75F7"/>
    <w:rsid w:val="00CE27A0"/>
    <w:rsid w:val="00CE3D8B"/>
    <w:rsid w:val="00D3088A"/>
    <w:rsid w:val="00D44B70"/>
    <w:rsid w:val="00D65578"/>
    <w:rsid w:val="00D95A20"/>
    <w:rsid w:val="00DA365B"/>
    <w:rsid w:val="00DD3F50"/>
    <w:rsid w:val="00DF1575"/>
    <w:rsid w:val="00E340C1"/>
    <w:rsid w:val="00E44E62"/>
    <w:rsid w:val="00E52A3B"/>
    <w:rsid w:val="00E9594E"/>
    <w:rsid w:val="00EB5D2B"/>
    <w:rsid w:val="00EC37F0"/>
    <w:rsid w:val="00F14218"/>
    <w:rsid w:val="00F422A8"/>
    <w:rsid w:val="00F463D4"/>
    <w:rsid w:val="00F46F1D"/>
    <w:rsid w:val="00FB509B"/>
    <w:rsid w:val="00FC2EAE"/>
    <w:rsid w:val="00FC3F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2EDCCF-8E83-48FC-9775-DF0C5948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B0C"/>
    <w:pPr>
      <w:spacing w:before="160" w:line="240" w:lineRule="auto"/>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392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B5D2B"/>
    <w:rPr>
      <w:color w:val="0000FF"/>
      <w:u w:val="single"/>
    </w:rPr>
  </w:style>
  <w:style w:type="paragraph" w:styleId="PlainText">
    <w:name w:val="Plain Text"/>
    <w:basedOn w:val="Normal"/>
    <w:link w:val="PlainTextChar"/>
    <w:uiPriority w:val="99"/>
    <w:semiHidden/>
    <w:unhideWhenUsed/>
    <w:rsid w:val="00767BE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PlainTextChar">
    <w:name w:val="Plain Text Char"/>
    <w:basedOn w:val="DefaultParagraphFont"/>
    <w:link w:val="PlainText"/>
    <w:uiPriority w:val="99"/>
    <w:semiHidden/>
    <w:rsid w:val="00767BED"/>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767BED"/>
    <w:rPr>
      <w:b/>
      <w:bCs/>
    </w:rPr>
  </w:style>
  <w:style w:type="character" w:styleId="CommentReference">
    <w:name w:val="annotation reference"/>
    <w:basedOn w:val="DefaultParagraphFont"/>
    <w:uiPriority w:val="99"/>
    <w:semiHidden/>
    <w:unhideWhenUsed/>
    <w:rsid w:val="00AE3344"/>
    <w:rPr>
      <w:sz w:val="16"/>
      <w:szCs w:val="16"/>
    </w:rPr>
  </w:style>
  <w:style w:type="paragraph" w:styleId="CommentText">
    <w:name w:val="annotation text"/>
    <w:basedOn w:val="Normal"/>
    <w:link w:val="CommentTextChar"/>
    <w:uiPriority w:val="99"/>
    <w:semiHidden/>
    <w:unhideWhenUsed/>
    <w:rsid w:val="00AE3344"/>
    <w:rPr>
      <w:sz w:val="20"/>
      <w:szCs w:val="20"/>
    </w:rPr>
  </w:style>
  <w:style w:type="character" w:customStyle="1" w:styleId="CommentTextChar">
    <w:name w:val="Comment Text Char"/>
    <w:basedOn w:val="DefaultParagraphFont"/>
    <w:link w:val="CommentText"/>
    <w:uiPriority w:val="99"/>
    <w:semiHidden/>
    <w:rsid w:val="00AE3344"/>
    <w:rPr>
      <w:sz w:val="20"/>
      <w:szCs w:val="20"/>
    </w:rPr>
  </w:style>
  <w:style w:type="paragraph" w:styleId="CommentSubject">
    <w:name w:val="annotation subject"/>
    <w:basedOn w:val="CommentText"/>
    <w:next w:val="CommentText"/>
    <w:link w:val="CommentSubjectChar"/>
    <w:uiPriority w:val="99"/>
    <w:semiHidden/>
    <w:unhideWhenUsed/>
    <w:rsid w:val="00AE3344"/>
    <w:rPr>
      <w:b/>
      <w:bCs/>
    </w:rPr>
  </w:style>
  <w:style w:type="character" w:customStyle="1" w:styleId="CommentSubjectChar">
    <w:name w:val="Comment Subject Char"/>
    <w:basedOn w:val="CommentTextChar"/>
    <w:link w:val="CommentSubject"/>
    <w:uiPriority w:val="99"/>
    <w:semiHidden/>
    <w:rsid w:val="00AE3344"/>
    <w:rPr>
      <w:b/>
      <w:bCs/>
      <w:sz w:val="20"/>
      <w:szCs w:val="20"/>
    </w:rPr>
  </w:style>
  <w:style w:type="paragraph" w:styleId="BalloonText">
    <w:name w:val="Balloon Text"/>
    <w:basedOn w:val="Normal"/>
    <w:link w:val="BalloonTextChar"/>
    <w:uiPriority w:val="99"/>
    <w:semiHidden/>
    <w:unhideWhenUsed/>
    <w:rsid w:val="00AE3344"/>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E3344"/>
    <w:rPr>
      <w:rFonts w:ascii="Segoe UI" w:hAnsi="Segoe UI" w:cs="Segoe UI"/>
      <w:sz w:val="18"/>
      <w:szCs w:val="18"/>
    </w:rPr>
  </w:style>
  <w:style w:type="table" w:styleId="TableGrid">
    <w:name w:val="Table Grid"/>
    <w:basedOn w:val="TableNormal"/>
    <w:uiPriority w:val="39"/>
    <w:rsid w:val="00106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3B0C"/>
    <w:pPr>
      <w:tabs>
        <w:tab w:val="center" w:pos="4513"/>
        <w:tab w:val="right" w:pos="9026"/>
      </w:tabs>
      <w:spacing w:before="0" w:after="0"/>
    </w:pPr>
  </w:style>
  <w:style w:type="character" w:customStyle="1" w:styleId="HeaderChar">
    <w:name w:val="Header Char"/>
    <w:basedOn w:val="DefaultParagraphFont"/>
    <w:link w:val="Header"/>
    <w:uiPriority w:val="99"/>
    <w:rsid w:val="00363B0C"/>
    <w:rPr>
      <w:sz w:val="18"/>
    </w:rPr>
  </w:style>
  <w:style w:type="paragraph" w:styleId="Footer">
    <w:name w:val="footer"/>
    <w:basedOn w:val="Normal"/>
    <w:link w:val="FooterChar"/>
    <w:uiPriority w:val="99"/>
    <w:unhideWhenUsed/>
    <w:rsid w:val="00363B0C"/>
    <w:pPr>
      <w:tabs>
        <w:tab w:val="center" w:pos="4513"/>
        <w:tab w:val="right" w:pos="9026"/>
      </w:tabs>
      <w:spacing w:before="0" w:after="0"/>
    </w:pPr>
  </w:style>
  <w:style w:type="character" w:customStyle="1" w:styleId="FooterChar">
    <w:name w:val="Footer Char"/>
    <w:basedOn w:val="DefaultParagraphFont"/>
    <w:link w:val="Footer"/>
    <w:uiPriority w:val="99"/>
    <w:rsid w:val="00363B0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580986">
      <w:bodyDiv w:val="1"/>
      <w:marLeft w:val="0"/>
      <w:marRight w:val="0"/>
      <w:marTop w:val="0"/>
      <w:marBottom w:val="0"/>
      <w:divBdr>
        <w:top w:val="none" w:sz="0" w:space="0" w:color="auto"/>
        <w:left w:val="none" w:sz="0" w:space="0" w:color="auto"/>
        <w:bottom w:val="none" w:sz="0" w:space="0" w:color="auto"/>
        <w:right w:val="none" w:sz="0" w:space="0" w:color="auto"/>
      </w:divBdr>
    </w:div>
    <w:div w:id="592471235">
      <w:bodyDiv w:val="1"/>
      <w:marLeft w:val="0"/>
      <w:marRight w:val="0"/>
      <w:marTop w:val="0"/>
      <w:marBottom w:val="0"/>
      <w:divBdr>
        <w:top w:val="none" w:sz="0" w:space="0" w:color="auto"/>
        <w:left w:val="none" w:sz="0" w:space="0" w:color="auto"/>
        <w:bottom w:val="none" w:sz="0" w:space="0" w:color="auto"/>
        <w:right w:val="none" w:sz="0" w:space="0" w:color="auto"/>
      </w:divBdr>
    </w:div>
    <w:div w:id="733241562">
      <w:bodyDiv w:val="1"/>
      <w:marLeft w:val="0"/>
      <w:marRight w:val="0"/>
      <w:marTop w:val="0"/>
      <w:marBottom w:val="0"/>
      <w:divBdr>
        <w:top w:val="none" w:sz="0" w:space="0" w:color="auto"/>
        <w:left w:val="none" w:sz="0" w:space="0" w:color="auto"/>
        <w:bottom w:val="none" w:sz="0" w:space="0" w:color="auto"/>
        <w:right w:val="none" w:sz="0" w:space="0" w:color="auto"/>
      </w:divBdr>
    </w:div>
    <w:div w:id="895697429">
      <w:bodyDiv w:val="1"/>
      <w:marLeft w:val="0"/>
      <w:marRight w:val="0"/>
      <w:marTop w:val="0"/>
      <w:marBottom w:val="0"/>
      <w:divBdr>
        <w:top w:val="none" w:sz="0" w:space="0" w:color="auto"/>
        <w:left w:val="none" w:sz="0" w:space="0" w:color="auto"/>
        <w:bottom w:val="none" w:sz="0" w:space="0" w:color="auto"/>
        <w:right w:val="none" w:sz="0" w:space="0" w:color="auto"/>
      </w:divBdr>
    </w:div>
    <w:div w:id="1087654424">
      <w:bodyDiv w:val="1"/>
      <w:marLeft w:val="0"/>
      <w:marRight w:val="0"/>
      <w:marTop w:val="0"/>
      <w:marBottom w:val="0"/>
      <w:divBdr>
        <w:top w:val="none" w:sz="0" w:space="0" w:color="auto"/>
        <w:left w:val="none" w:sz="0" w:space="0" w:color="auto"/>
        <w:bottom w:val="none" w:sz="0" w:space="0" w:color="auto"/>
        <w:right w:val="none" w:sz="0" w:space="0" w:color="auto"/>
      </w:divBdr>
    </w:div>
    <w:div w:id="1093092529">
      <w:bodyDiv w:val="1"/>
      <w:marLeft w:val="0"/>
      <w:marRight w:val="0"/>
      <w:marTop w:val="0"/>
      <w:marBottom w:val="0"/>
      <w:divBdr>
        <w:top w:val="none" w:sz="0" w:space="0" w:color="auto"/>
        <w:left w:val="none" w:sz="0" w:space="0" w:color="auto"/>
        <w:bottom w:val="none" w:sz="0" w:space="0" w:color="auto"/>
        <w:right w:val="none" w:sz="0" w:space="0" w:color="auto"/>
      </w:divBdr>
    </w:div>
    <w:div w:id="1108738878">
      <w:bodyDiv w:val="1"/>
      <w:marLeft w:val="0"/>
      <w:marRight w:val="0"/>
      <w:marTop w:val="0"/>
      <w:marBottom w:val="0"/>
      <w:divBdr>
        <w:top w:val="none" w:sz="0" w:space="0" w:color="auto"/>
        <w:left w:val="none" w:sz="0" w:space="0" w:color="auto"/>
        <w:bottom w:val="none" w:sz="0" w:space="0" w:color="auto"/>
        <w:right w:val="none" w:sz="0" w:space="0" w:color="auto"/>
      </w:divBdr>
    </w:div>
    <w:div w:id="1237085213">
      <w:bodyDiv w:val="1"/>
      <w:marLeft w:val="0"/>
      <w:marRight w:val="0"/>
      <w:marTop w:val="0"/>
      <w:marBottom w:val="0"/>
      <w:divBdr>
        <w:top w:val="none" w:sz="0" w:space="0" w:color="auto"/>
        <w:left w:val="none" w:sz="0" w:space="0" w:color="auto"/>
        <w:bottom w:val="none" w:sz="0" w:space="0" w:color="auto"/>
        <w:right w:val="none" w:sz="0" w:space="0" w:color="auto"/>
      </w:divBdr>
    </w:div>
    <w:div w:id="1309821056">
      <w:bodyDiv w:val="1"/>
      <w:marLeft w:val="0"/>
      <w:marRight w:val="0"/>
      <w:marTop w:val="0"/>
      <w:marBottom w:val="0"/>
      <w:divBdr>
        <w:top w:val="none" w:sz="0" w:space="0" w:color="auto"/>
        <w:left w:val="none" w:sz="0" w:space="0" w:color="auto"/>
        <w:bottom w:val="none" w:sz="0" w:space="0" w:color="auto"/>
        <w:right w:val="none" w:sz="0" w:space="0" w:color="auto"/>
      </w:divBdr>
    </w:div>
    <w:div w:id="1354723731">
      <w:bodyDiv w:val="1"/>
      <w:marLeft w:val="0"/>
      <w:marRight w:val="0"/>
      <w:marTop w:val="0"/>
      <w:marBottom w:val="0"/>
      <w:divBdr>
        <w:top w:val="none" w:sz="0" w:space="0" w:color="auto"/>
        <w:left w:val="none" w:sz="0" w:space="0" w:color="auto"/>
        <w:bottom w:val="none" w:sz="0" w:space="0" w:color="auto"/>
        <w:right w:val="none" w:sz="0" w:space="0" w:color="auto"/>
      </w:divBdr>
    </w:div>
    <w:div w:id="1429422973">
      <w:bodyDiv w:val="1"/>
      <w:marLeft w:val="0"/>
      <w:marRight w:val="0"/>
      <w:marTop w:val="0"/>
      <w:marBottom w:val="0"/>
      <w:divBdr>
        <w:top w:val="none" w:sz="0" w:space="0" w:color="auto"/>
        <w:left w:val="none" w:sz="0" w:space="0" w:color="auto"/>
        <w:bottom w:val="none" w:sz="0" w:space="0" w:color="auto"/>
        <w:right w:val="none" w:sz="0" w:space="0" w:color="auto"/>
      </w:divBdr>
    </w:div>
    <w:div w:id="1500852390">
      <w:bodyDiv w:val="1"/>
      <w:marLeft w:val="0"/>
      <w:marRight w:val="0"/>
      <w:marTop w:val="0"/>
      <w:marBottom w:val="0"/>
      <w:divBdr>
        <w:top w:val="none" w:sz="0" w:space="0" w:color="auto"/>
        <w:left w:val="none" w:sz="0" w:space="0" w:color="auto"/>
        <w:bottom w:val="none" w:sz="0" w:space="0" w:color="auto"/>
        <w:right w:val="none" w:sz="0" w:space="0" w:color="auto"/>
      </w:divBdr>
    </w:div>
    <w:div w:id="1563903970">
      <w:bodyDiv w:val="1"/>
      <w:marLeft w:val="0"/>
      <w:marRight w:val="0"/>
      <w:marTop w:val="0"/>
      <w:marBottom w:val="0"/>
      <w:divBdr>
        <w:top w:val="none" w:sz="0" w:space="0" w:color="auto"/>
        <w:left w:val="none" w:sz="0" w:space="0" w:color="auto"/>
        <w:bottom w:val="none" w:sz="0" w:space="0" w:color="auto"/>
        <w:right w:val="none" w:sz="0" w:space="0" w:color="auto"/>
      </w:divBdr>
    </w:div>
    <w:div w:id="1571768043">
      <w:bodyDiv w:val="1"/>
      <w:marLeft w:val="0"/>
      <w:marRight w:val="0"/>
      <w:marTop w:val="0"/>
      <w:marBottom w:val="0"/>
      <w:divBdr>
        <w:top w:val="none" w:sz="0" w:space="0" w:color="auto"/>
        <w:left w:val="none" w:sz="0" w:space="0" w:color="auto"/>
        <w:bottom w:val="none" w:sz="0" w:space="0" w:color="auto"/>
        <w:right w:val="none" w:sz="0" w:space="0" w:color="auto"/>
      </w:divBdr>
    </w:div>
    <w:div w:id="1657761665">
      <w:bodyDiv w:val="1"/>
      <w:marLeft w:val="0"/>
      <w:marRight w:val="0"/>
      <w:marTop w:val="0"/>
      <w:marBottom w:val="0"/>
      <w:divBdr>
        <w:top w:val="none" w:sz="0" w:space="0" w:color="auto"/>
        <w:left w:val="none" w:sz="0" w:space="0" w:color="auto"/>
        <w:bottom w:val="none" w:sz="0" w:space="0" w:color="auto"/>
        <w:right w:val="none" w:sz="0" w:space="0" w:color="auto"/>
      </w:divBdr>
    </w:div>
    <w:div w:id="1711758429">
      <w:bodyDiv w:val="1"/>
      <w:marLeft w:val="0"/>
      <w:marRight w:val="0"/>
      <w:marTop w:val="0"/>
      <w:marBottom w:val="0"/>
      <w:divBdr>
        <w:top w:val="none" w:sz="0" w:space="0" w:color="auto"/>
        <w:left w:val="none" w:sz="0" w:space="0" w:color="auto"/>
        <w:bottom w:val="none" w:sz="0" w:space="0" w:color="auto"/>
        <w:right w:val="none" w:sz="0" w:space="0" w:color="auto"/>
      </w:divBdr>
    </w:div>
    <w:div w:id="1721785371">
      <w:bodyDiv w:val="1"/>
      <w:marLeft w:val="0"/>
      <w:marRight w:val="0"/>
      <w:marTop w:val="0"/>
      <w:marBottom w:val="0"/>
      <w:divBdr>
        <w:top w:val="none" w:sz="0" w:space="0" w:color="auto"/>
        <w:left w:val="none" w:sz="0" w:space="0" w:color="auto"/>
        <w:bottom w:val="none" w:sz="0" w:space="0" w:color="auto"/>
        <w:right w:val="none" w:sz="0" w:space="0" w:color="auto"/>
      </w:divBdr>
    </w:div>
    <w:div w:id="1839730194">
      <w:bodyDiv w:val="1"/>
      <w:marLeft w:val="0"/>
      <w:marRight w:val="0"/>
      <w:marTop w:val="0"/>
      <w:marBottom w:val="0"/>
      <w:divBdr>
        <w:top w:val="none" w:sz="0" w:space="0" w:color="auto"/>
        <w:left w:val="none" w:sz="0" w:space="0" w:color="auto"/>
        <w:bottom w:val="none" w:sz="0" w:space="0" w:color="auto"/>
        <w:right w:val="none" w:sz="0" w:space="0" w:color="auto"/>
      </w:divBdr>
    </w:div>
    <w:div w:id="1931312346">
      <w:bodyDiv w:val="1"/>
      <w:marLeft w:val="0"/>
      <w:marRight w:val="0"/>
      <w:marTop w:val="0"/>
      <w:marBottom w:val="0"/>
      <w:divBdr>
        <w:top w:val="none" w:sz="0" w:space="0" w:color="auto"/>
        <w:left w:val="none" w:sz="0" w:space="0" w:color="auto"/>
        <w:bottom w:val="none" w:sz="0" w:space="0" w:color="auto"/>
        <w:right w:val="none" w:sz="0" w:space="0" w:color="auto"/>
      </w:divBdr>
    </w:div>
    <w:div w:id="205057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B0E05-3977-4075-9D69-C0F50C390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8024</Characters>
  <Application>Microsoft Office Word</Application>
  <DocSecurity>0</DocSecurity>
  <Lines>382</Lines>
  <Paragraphs>75</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gabi</cp:lastModifiedBy>
  <cp:revision>14</cp:revision>
  <cp:lastPrinted>2020-06-25T14:33:00Z</cp:lastPrinted>
  <dcterms:created xsi:type="dcterms:W3CDTF">2020-06-19T20:01:00Z</dcterms:created>
  <dcterms:modified xsi:type="dcterms:W3CDTF">2020-06-25T14:34:00Z</dcterms:modified>
</cp:coreProperties>
</file>